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5578C" w14:textId="4E752F52" w:rsidR="006F3942" w:rsidRDefault="006F3942" w:rsidP="002A30C7">
      <w:pPr>
        <w:tabs>
          <w:tab w:val="left" w:pos="1979"/>
        </w:tabs>
        <w:spacing w:afterLines="50" w:line="240" w:lineRule="atLeast"/>
        <w:ind w:left="2048" w:hangingChars="850" w:hanging="2048"/>
        <w:jc w:val="left"/>
        <w:rPr>
          <w:rFonts w:ascii="Arial" w:hAnsi="Arial" w:cs="Arial"/>
          <w:b/>
          <w:bCs/>
          <w:sz w:val="24"/>
          <w:szCs w:val="24"/>
          <w:lang w:val="en-US"/>
        </w:rPr>
      </w:pPr>
      <w:bookmarkStart w:id="0" w:name="OLE_LINK283"/>
      <w:r>
        <w:rPr>
          <w:rFonts w:ascii="Arial" w:hAnsi="Arial" w:cs="Arial"/>
          <w:b/>
          <w:bCs/>
          <w:sz w:val="24"/>
          <w:szCs w:val="24"/>
          <w:lang w:val="en-US"/>
        </w:rPr>
        <w:t>3GPP TSG-RAN WG2 Meeting #11</w:t>
      </w:r>
      <w:r w:rsidR="00841848">
        <w:rPr>
          <w:rFonts w:ascii="Arial" w:hAnsi="Arial" w:cs="Arial"/>
          <w:b/>
          <w:bCs/>
          <w:sz w:val="24"/>
          <w:szCs w:val="24"/>
          <w:lang w:val="en-US"/>
        </w:rPr>
        <w:t>7</w:t>
      </w:r>
      <w:r>
        <w:rPr>
          <w:rFonts w:ascii="Arial" w:hAnsi="Arial" w:cs="Arial"/>
          <w:b/>
          <w:bCs/>
          <w:sz w:val="24"/>
          <w:szCs w:val="24"/>
          <w:lang w:val="en-US"/>
        </w:rPr>
        <w:t xml:space="preserve"> electronic</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 xml:space="preserve">         </w:t>
      </w:r>
      <w:r w:rsidR="00E279C6" w:rsidRPr="00E279C6">
        <w:rPr>
          <w:rFonts w:ascii="Arial" w:hAnsi="Arial" w:cs="Arial"/>
          <w:b/>
          <w:bCs/>
          <w:sz w:val="24"/>
          <w:szCs w:val="24"/>
          <w:lang w:val="en-US"/>
        </w:rPr>
        <w:t>R2-2202775</w:t>
      </w:r>
    </w:p>
    <w:bookmarkEnd w:id="0"/>
    <w:p w14:paraId="5D4AAEF4" w14:textId="5BF26BAD" w:rsidR="005E4316" w:rsidRDefault="006F3942" w:rsidP="002A30C7">
      <w:pPr>
        <w:tabs>
          <w:tab w:val="left" w:pos="1979"/>
        </w:tabs>
        <w:spacing w:afterLines="50" w:line="240" w:lineRule="atLeast"/>
        <w:ind w:left="2048" w:hangingChars="850" w:hanging="2048"/>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rPr>
        <w:t xml:space="preserve">, </w:t>
      </w:r>
      <w:r w:rsidR="00841848" w:rsidRPr="00090ECB">
        <w:rPr>
          <w:rFonts w:ascii="Arial" w:hAnsi="Arial" w:cs="Arial"/>
          <w:b/>
          <w:bCs/>
          <w:sz w:val="24"/>
          <w:szCs w:val="24"/>
          <w:lang w:val="en-US"/>
        </w:rPr>
        <w:t>Feb</w:t>
      </w:r>
      <w:r w:rsidR="00EB51E9">
        <w:rPr>
          <w:rFonts w:ascii="Arial" w:hAnsi="Arial" w:cs="Arial" w:hint="eastAsia"/>
          <w:b/>
          <w:bCs/>
          <w:sz w:val="24"/>
          <w:szCs w:val="24"/>
          <w:lang w:val="en-US"/>
        </w:rPr>
        <w:t>ruary</w:t>
      </w:r>
      <w:r w:rsidR="00841848" w:rsidRPr="00090ECB">
        <w:rPr>
          <w:rFonts w:ascii="Arial" w:hAnsi="Arial" w:cs="Arial"/>
          <w:b/>
          <w:bCs/>
          <w:sz w:val="24"/>
          <w:szCs w:val="24"/>
          <w:lang w:val="en-US"/>
        </w:rPr>
        <w:t xml:space="preserve"> 21</w:t>
      </w:r>
      <w:r w:rsidR="00841848" w:rsidRPr="009C17E5">
        <w:rPr>
          <w:rFonts w:ascii="Arial" w:hAnsi="Arial" w:cs="Arial"/>
          <w:b/>
          <w:bCs/>
          <w:sz w:val="24"/>
          <w:szCs w:val="24"/>
          <w:vertAlign w:val="superscript"/>
          <w:lang w:val="en-US"/>
        </w:rPr>
        <w:t>st</w:t>
      </w:r>
      <w:r w:rsidR="00841848">
        <w:rPr>
          <w:rFonts w:ascii="Arial" w:hAnsi="Arial" w:cs="Arial"/>
          <w:b/>
          <w:bCs/>
          <w:sz w:val="24"/>
          <w:szCs w:val="24"/>
          <w:lang w:val="en-US"/>
        </w:rPr>
        <w:t xml:space="preserve"> – </w:t>
      </w:r>
      <w:r w:rsidR="00841848" w:rsidRPr="00090ECB">
        <w:rPr>
          <w:rFonts w:ascii="Arial" w:hAnsi="Arial" w:cs="Arial"/>
          <w:b/>
          <w:bCs/>
          <w:sz w:val="24"/>
          <w:szCs w:val="24"/>
          <w:lang w:val="en-US"/>
        </w:rPr>
        <w:t>March 3</w:t>
      </w:r>
      <w:r w:rsidR="00841848" w:rsidRPr="009C17E5">
        <w:rPr>
          <w:rFonts w:ascii="Arial" w:hAnsi="Arial" w:cs="Arial"/>
          <w:b/>
          <w:bCs/>
          <w:sz w:val="24"/>
          <w:szCs w:val="24"/>
          <w:vertAlign w:val="superscript"/>
          <w:lang w:val="en-US"/>
        </w:rPr>
        <w:t>rd</w:t>
      </w:r>
      <w:r w:rsidR="00841848">
        <w:rPr>
          <w:rFonts w:ascii="Arial" w:hAnsi="Arial" w:cs="Arial"/>
          <w:b/>
          <w:bCs/>
          <w:sz w:val="24"/>
          <w:szCs w:val="24"/>
          <w:lang w:val="en-US"/>
        </w:rPr>
        <w:t>, 2022</w:t>
      </w:r>
      <w:r>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r>
      <w:r w:rsidR="009362AB">
        <w:rPr>
          <w:rFonts w:ascii="Arial" w:hAnsi="Arial" w:cs="Arial"/>
          <w:b/>
          <w:bCs/>
          <w:sz w:val="24"/>
          <w:szCs w:val="24"/>
          <w:lang w:val="en-US" w:eastAsia="en-US"/>
        </w:rPr>
        <w:tab/>
        <w:t xml:space="preserve">    </w:t>
      </w:r>
      <w:r w:rsidR="009362AB">
        <w:rPr>
          <w:rFonts w:ascii="Arial" w:hAnsi="Arial" w:cs="Arial"/>
          <w:b/>
          <w:bCs/>
          <w:sz w:val="24"/>
          <w:szCs w:val="24"/>
          <w:lang w:val="en-US" w:eastAsia="en-US"/>
        </w:rPr>
        <w:tab/>
        <w:t xml:space="preserve"> </w:t>
      </w:r>
    </w:p>
    <w:p w14:paraId="1526A4F1" w14:textId="77777777" w:rsidR="005E4316" w:rsidRDefault="005E4316">
      <w:pPr>
        <w:tabs>
          <w:tab w:val="left" w:pos="1979"/>
        </w:tabs>
        <w:spacing w:after="0" w:line="240" w:lineRule="atLeast"/>
        <w:jc w:val="left"/>
        <w:rPr>
          <w:rFonts w:ascii="Arial" w:hAnsi="Arial" w:cs="Arial"/>
          <w:b/>
          <w:bCs/>
          <w:sz w:val="24"/>
          <w:szCs w:val="24"/>
          <w:lang w:val="en-US" w:eastAsia="en-US"/>
        </w:rPr>
      </w:pPr>
    </w:p>
    <w:p w14:paraId="069268B4" w14:textId="77777777" w:rsidR="005E4316" w:rsidRDefault="009362AB" w:rsidP="002A30C7">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39C768E1" w14:textId="1CE4C0FF" w:rsidR="005E4316" w:rsidRDefault="009362AB" w:rsidP="002A30C7">
      <w:pPr>
        <w:tabs>
          <w:tab w:val="left" w:pos="1979"/>
        </w:tabs>
        <w:spacing w:afterLines="50" w:line="240" w:lineRule="atLeast"/>
        <w:ind w:left="2048" w:hangingChars="850" w:hanging="204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841848">
        <w:rPr>
          <w:rFonts w:ascii="Arial" w:hAnsi="Arial" w:cs="Arial"/>
          <w:b/>
          <w:bCs/>
          <w:sz w:val="24"/>
          <w:szCs w:val="24"/>
          <w:lang w:val="en-US"/>
        </w:rPr>
        <w:t>Open</w:t>
      </w:r>
      <w:r w:rsidR="006F3942" w:rsidRPr="006F3942">
        <w:rPr>
          <w:rFonts w:ascii="Arial" w:hAnsi="Arial" w:cs="Arial"/>
          <w:b/>
          <w:bCs/>
          <w:sz w:val="24"/>
          <w:szCs w:val="24"/>
          <w:lang w:val="en-US"/>
        </w:rPr>
        <w:t xml:space="preserve"> issues on </w:t>
      </w:r>
      <w:r w:rsidR="00841848">
        <w:rPr>
          <w:rFonts w:ascii="Arial" w:hAnsi="Arial" w:cs="Arial"/>
          <w:b/>
          <w:bCs/>
          <w:sz w:val="24"/>
          <w:szCs w:val="24"/>
          <w:lang w:val="en-US"/>
        </w:rPr>
        <w:t>CHO</w:t>
      </w:r>
      <w:r w:rsidR="006F3942" w:rsidRPr="006F3942">
        <w:rPr>
          <w:rFonts w:ascii="Arial" w:hAnsi="Arial" w:cs="Arial"/>
          <w:b/>
          <w:bCs/>
          <w:sz w:val="24"/>
          <w:szCs w:val="24"/>
          <w:lang w:val="en-US"/>
        </w:rPr>
        <w:t xml:space="preserve"> for </w:t>
      </w:r>
      <w:r w:rsidR="00841848">
        <w:rPr>
          <w:rFonts w:ascii="Arial" w:hAnsi="Arial" w:cs="Arial"/>
          <w:b/>
          <w:bCs/>
          <w:sz w:val="24"/>
          <w:szCs w:val="24"/>
          <w:lang w:val="en-US"/>
        </w:rPr>
        <w:t xml:space="preserve">R17 </w:t>
      </w:r>
      <w:r w:rsidR="005F2CDF">
        <w:rPr>
          <w:rFonts w:ascii="Arial" w:hAnsi="Arial" w:cs="Arial"/>
          <w:b/>
          <w:bCs/>
          <w:sz w:val="24"/>
          <w:szCs w:val="24"/>
          <w:lang w:val="en-US"/>
        </w:rPr>
        <w:t xml:space="preserve">NR </w:t>
      </w:r>
      <w:r w:rsidR="006F3942" w:rsidRPr="006F3942">
        <w:rPr>
          <w:rFonts w:ascii="Arial" w:hAnsi="Arial" w:cs="Arial"/>
          <w:b/>
          <w:bCs/>
          <w:sz w:val="24"/>
          <w:szCs w:val="24"/>
          <w:lang w:val="en-US"/>
        </w:rPr>
        <w:t>NTN</w:t>
      </w:r>
    </w:p>
    <w:p w14:paraId="320F4F03" w14:textId="0AF6B7FE" w:rsidR="005E4316" w:rsidRDefault="009362AB" w:rsidP="002A30C7">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841848" w:rsidRPr="00841848">
        <w:rPr>
          <w:rFonts w:ascii="Arial" w:hAnsi="Arial" w:cs="Arial"/>
          <w:b/>
          <w:bCs/>
          <w:sz w:val="24"/>
          <w:szCs w:val="24"/>
          <w:lang w:val="en-US" w:eastAsia="en-US"/>
        </w:rPr>
        <w:t>8.10.3.2.1</w:t>
      </w:r>
    </w:p>
    <w:p w14:paraId="105706AD" w14:textId="77777777" w:rsidR="005E4316" w:rsidRDefault="009362AB" w:rsidP="002A30C7">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5A7D37E" w14:textId="60142A62" w:rsidR="005E4316" w:rsidRDefault="00D52636">
      <w:pPr>
        <w:pStyle w:val="1"/>
        <w:pBdr>
          <w:top w:val="single" w:sz="12" w:space="1" w:color="auto"/>
        </w:pBdr>
        <w:jc w:val="left"/>
      </w:pPr>
      <w:bookmarkStart w:id="1" w:name="_Ref165266342"/>
      <w:r>
        <w:t xml:space="preserve"> </w:t>
      </w:r>
      <w:r w:rsidR="009362AB">
        <w:t>Introduction</w:t>
      </w:r>
      <w:bookmarkEnd w:id="1"/>
    </w:p>
    <w:p w14:paraId="556C726A" w14:textId="41697629" w:rsidR="00772934" w:rsidRDefault="00772934" w:rsidP="005F2CDF">
      <w:pPr>
        <w:rPr>
          <w:lang w:val="en-US"/>
        </w:rPr>
      </w:pPr>
      <w:r>
        <w:rPr>
          <w:lang w:val="en-US"/>
        </w:rPr>
        <w:t xml:space="preserve">This contribution addresses the </w:t>
      </w:r>
      <w:r w:rsidR="00F9094E">
        <w:rPr>
          <w:lang w:val="en-US"/>
        </w:rPr>
        <w:t xml:space="preserve">open </w:t>
      </w:r>
      <w:r>
        <w:rPr>
          <w:lang w:val="en-US"/>
        </w:rPr>
        <w:t xml:space="preserve">issues 6, 8-10 listed in [1]. </w:t>
      </w:r>
      <w:r w:rsidR="00794635">
        <w:rPr>
          <w:rFonts w:hint="eastAsia"/>
          <w:lang w:val="en-US"/>
        </w:rPr>
        <w:t>W</w:t>
      </w:r>
      <w:r>
        <w:rPr>
          <w:lang w:val="en-US"/>
        </w:rPr>
        <w:t>e will analyze these open issues one by one and provide our proposals to make some progress for R17 NR NTN.</w:t>
      </w:r>
    </w:p>
    <w:p w14:paraId="192C5C15" w14:textId="0140506D" w:rsidR="005E4316" w:rsidRDefault="009362AB">
      <w:pPr>
        <w:pStyle w:val="1"/>
        <w:jc w:val="left"/>
      </w:pPr>
      <w:r>
        <w:rPr>
          <w:rFonts w:hint="eastAsia"/>
        </w:rPr>
        <w:t>Discussion</w:t>
      </w:r>
    </w:p>
    <w:p w14:paraId="1B5A0D9D" w14:textId="5A6A3AFB" w:rsidR="00772934" w:rsidRDefault="005F2CDF" w:rsidP="005F2CDF">
      <w:pPr>
        <w:pStyle w:val="2"/>
        <w:rPr>
          <w:lang w:val="en-US" w:eastAsia="ja-JP"/>
        </w:rPr>
      </w:pPr>
      <w:r>
        <w:rPr>
          <w:lang w:val="en-US" w:eastAsia="ja-JP"/>
        </w:rPr>
        <w:t xml:space="preserve"> Definition of duration for time</w:t>
      </w:r>
      <w:r w:rsidR="002C188D">
        <w:rPr>
          <w:lang w:val="en-US" w:eastAsia="ja-JP"/>
        </w:rPr>
        <w:t>-</w:t>
      </w:r>
      <w:r>
        <w:rPr>
          <w:lang w:val="en-US" w:eastAsia="ja-JP"/>
        </w:rPr>
        <w:t>based CHO trigger</w:t>
      </w:r>
      <w:r w:rsidR="002C188D">
        <w:rPr>
          <w:lang w:val="en-US" w:eastAsia="ja-JP"/>
        </w:rPr>
        <w:t xml:space="preserve"> condition</w:t>
      </w:r>
    </w:p>
    <w:p w14:paraId="49498461" w14:textId="06FCC4BF" w:rsidR="005F2CDF" w:rsidRDefault="00F9094E" w:rsidP="005F2CDF">
      <w:pPr>
        <w:rPr>
          <w:rFonts w:eastAsiaTheme="minorEastAsia"/>
          <w:lang w:val="en-US"/>
        </w:rPr>
      </w:pPr>
      <w:r>
        <w:rPr>
          <w:rFonts w:eastAsiaTheme="minorEastAsia" w:hint="eastAsia"/>
          <w:lang w:val="en-US"/>
        </w:rPr>
        <w:t>I</w:t>
      </w:r>
      <w:r>
        <w:rPr>
          <w:rFonts w:eastAsiaTheme="minorEastAsia"/>
          <w:lang w:val="en-US"/>
        </w:rPr>
        <w:t>n RAN2#115e</w:t>
      </w:r>
      <w:r w:rsidR="007F5AC8">
        <w:rPr>
          <w:rFonts w:eastAsiaTheme="minorEastAsia"/>
          <w:lang w:val="en-US"/>
        </w:rPr>
        <w:t xml:space="preserve"> [2]</w:t>
      </w:r>
      <w:r>
        <w:rPr>
          <w:rFonts w:eastAsiaTheme="minorEastAsia" w:hint="eastAsia"/>
          <w:lang w:val="en-US"/>
        </w:rPr>
        <w:t>,</w:t>
      </w:r>
      <w:r>
        <w:rPr>
          <w:rFonts w:eastAsiaTheme="minorEastAsia"/>
          <w:lang w:val="en-US"/>
        </w:rPr>
        <w:t xml:space="preserve"> the following agreement has been </w:t>
      </w:r>
      <w:r w:rsidR="00321691">
        <w:rPr>
          <w:rFonts w:eastAsiaTheme="minorEastAsia"/>
          <w:lang w:val="en-US"/>
        </w:rPr>
        <w:t>achieved</w:t>
      </w:r>
      <w:r>
        <w:rPr>
          <w:rFonts w:eastAsiaTheme="minorEastAsia"/>
          <w:lang w:val="en-US"/>
        </w:rPr>
        <w:t xml:space="preserve"> for time</w:t>
      </w:r>
      <w:r w:rsidR="0065603F">
        <w:rPr>
          <w:rFonts w:eastAsiaTheme="minorEastAsia" w:hint="eastAsia"/>
          <w:lang w:val="en-US"/>
        </w:rPr>
        <w:t>-</w:t>
      </w:r>
      <w:r>
        <w:rPr>
          <w:rFonts w:eastAsiaTheme="minorEastAsia"/>
          <w:lang w:val="en-US"/>
        </w:rPr>
        <w:t>based CHO trigger</w:t>
      </w:r>
      <w:r w:rsidR="00321691">
        <w:rPr>
          <w:rFonts w:eastAsiaTheme="minorEastAsia"/>
          <w:lang w:val="en-US"/>
        </w:rPr>
        <w:t xml:space="preserve"> condition</w:t>
      </w:r>
      <w:r>
        <w:rPr>
          <w:rFonts w:eastAsiaTheme="minorEastAsia"/>
          <w:lang w:val="en-US"/>
        </w:rPr>
        <w:t>.</w:t>
      </w:r>
    </w:p>
    <w:p w14:paraId="1A28C096" w14:textId="77777777" w:rsidR="00F9094E" w:rsidRPr="00F9094E" w:rsidRDefault="00F9094E" w:rsidP="00F9094E">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02"/>
        <w:jc w:val="left"/>
        <w:textAlignment w:val="auto"/>
        <w:rPr>
          <w:rFonts w:ascii="Arial" w:eastAsia="MS Mincho" w:hAnsi="Arial"/>
          <w:sz w:val="20"/>
          <w:szCs w:val="24"/>
          <w:lang w:eastAsia="en-GB"/>
        </w:rPr>
      </w:pPr>
      <w:r w:rsidRPr="00F9094E">
        <w:rPr>
          <w:rFonts w:ascii="Arial" w:eastAsia="MS Mincho" w:hAnsi="Arial"/>
          <w:sz w:val="20"/>
          <w:szCs w:val="24"/>
          <w:lang w:eastAsia="en-GB"/>
        </w:rPr>
        <w:t>RAN2 adopts Option 1: UTC time + duration/timer, e.g. 00:00:01 + 40s for representing T1 and T2 for CHO time event.</w:t>
      </w:r>
    </w:p>
    <w:p w14:paraId="693B0E33" w14:textId="0C717E28" w:rsidR="00AC272F" w:rsidRDefault="00810442" w:rsidP="00E73719">
      <w:pPr>
        <w:spacing w:before="180"/>
        <w:rPr>
          <w:rFonts w:eastAsiaTheme="minorEastAsia"/>
          <w:lang w:val="en-US"/>
        </w:rPr>
      </w:pPr>
      <w:r>
        <w:rPr>
          <w:rFonts w:eastAsiaTheme="minorEastAsia"/>
          <w:lang w:val="en-US"/>
        </w:rPr>
        <w:t xml:space="preserve">Regarding how to express the duration in the agreements, </w:t>
      </w:r>
      <w:r w:rsidRPr="00810442">
        <w:rPr>
          <w:rFonts w:eastAsiaTheme="minorEastAsia"/>
          <w:lang w:val="en-US"/>
        </w:rPr>
        <w:t xml:space="preserve">two aspects need to be defined, namely the </w:t>
      </w:r>
      <w:r w:rsidR="00AC272F">
        <w:rPr>
          <w:rFonts w:eastAsiaTheme="minorEastAsia"/>
          <w:lang w:val="en-US"/>
        </w:rPr>
        <w:t xml:space="preserve">granularity </w:t>
      </w:r>
      <w:r w:rsidRPr="00810442">
        <w:rPr>
          <w:rFonts w:eastAsiaTheme="minorEastAsia"/>
          <w:lang w:val="en-US"/>
        </w:rPr>
        <w:t>and the maximum value</w:t>
      </w:r>
      <w:r w:rsidR="007F5AC8">
        <w:rPr>
          <w:rFonts w:eastAsiaTheme="minorEastAsia"/>
          <w:lang w:val="en-US"/>
        </w:rPr>
        <w:t xml:space="preserve">. For the </w:t>
      </w:r>
      <w:r w:rsidR="00AC272F">
        <w:rPr>
          <w:rFonts w:eastAsiaTheme="minorEastAsia"/>
          <w:lang w:val="en-US"/>
        </w:rPr>
        <w:t xml:space="preserve">granularity </w:t>
      </w:r>
      <w:r w:rsidR="00E279C6">
        <w:rPr>
          <w:rFonts w:eastAsiaTheme="minorEastAsia" w:hint="eastAsia"/>
          <w:lang w:val="en-US"/>
        </w:rPr>
        <w:t>t</w:t>
      </w:r>
      <w:r w:rsidR="00AC272F">
        <w:rPr>
          <w:rFonts w:eastAsiaTheme="minorEastAsia"/>
          <w:lang w:val="en-US"/>
        </w:rPr>
        <w:t>o the duration</w:t>
      </w:r>
      <w:r w:rsidR="007F5AC8">
        <w:rPr>
          <w:rFonts w:eastAsiaTheme="minorEastAsia"/>
          <w:lang w:val="en-US"/>
        </w:rPr>
        <w:t xml:space="preserve">, since </w:t>
      </w:r>
      <w:r w:rsidR="007F5AC8" w:rsidRPr="007F5AC8">
        <w:rPr>
          <w:rFonts w:eastAsiaTheme="minorEastAsia"/>
          <w:lang w:val="en-US"/>
        </w:rPr>
        <w:t>T1 is represented by UTC time</w:t>
      </w:r>
      <w:r w:rsidR="00AC272F">
        <w:rPr>
          <w:rFonts w:eastAsiaTheme="minorEastAsia"/>
          <w:lang w:val="en-US"/>
        </w:rPr>
        <w:t xml:space="preserve"> whose</w:t>
      </w:r>
      <w:r w:rsidR="007F5AC8" w:rsidRPr="007F5AC8">
        <w:rPr>
          <w:rFonts w:eastAsiaTheme="minorEastAsia"/>
          <w:lang w:val="en-US"/>
        </w:rPr>
        <w:t xml:space="preserve"> granularity is 10</w:t>
      </w:r>
      <w:r w:rsidR="00AC272F">
        <w:rPr>
          <w:rFonts w:eastAsiaTheme="minorEastAsia"/>
          <w:lang w:val="en-US"/>
        </w:rPr>
        <w:t xml:space="preserve"> </w:t>
      </w:r>
      <w:proofErr w:type="spellStart"/>
      <w:r w:rsidR="007F5AC8" w:rsidRPr="007F5AC8">
        <w:rPr>
          <w:rFonts w:eastAsiaTheme="minorEastAsia"/>
          <w:lang w:val="en-US"/>
        </w:rPr>
        <w:t>ms</w:t>
      </w:r>
      <w:proofErr w:type="spellEnd"/>
      <w:r w:rsidR="007F5AC8" w:rsidRPr="007F5AC8">
        <w:rPr>
          <w:rFonts w:eastAsiaTheme="minorEastAsia"/>
          <w:lang w:val="en-US"/>
        </w:rPr>
        <w:t xml:space="preserve"> based on the current TS</w:t>
      </w:r>
      <w:r w:rsidR="007F5AC8">
        <w:rPr>
          <w:rFonts w:eastAsiaTheme="minorEastAsia"/>
          <w:lang w:val="en-US"/>
        </w:rPr>
        <w:t xml:space="preserve"> </w:t>
      </w:r>
      <w:r w:rsidR="007F5AC8" w:rsidRPr="007F5AC8">
        <w:rPr>
          <w:rFonts w:eastAsiaTheme="minorEastAsia"/>
          <w:lang w:val="en-US"/>
        </w:rPr>
        <w:t>38.331</w:t>
      </w:r>
      <w:r w:rsidR="007F5AC8">
        <w:rPr>
          <w:rFonts w:eastAsiaTheme="minorEastAsia"/>
          <w:lang w:val="en-US"/>
        </w:rPr>
        <w:t xml:space="preserve"> [3], from our perspective, </w:t>
      </w:r>
      <w:r w:rsidR="00AC272F">
        <w:rPr>
          <w:rFonts w:eastAsiaTheme="minorEastAsia"/>
          <w:lang w:val="en-US"/>
        </w:rPr>
        <w:t xml:space="preserve">taking the granulation </w:t>
      </w:r>
      <w:r w:rsidR="007F5AC8">
        <w:rPr>
          <w:rFonts w:eastAsiaTheme="minorEastAsia"/>
          <w:lang w:val="en-US"/>
        </w:rPr>
        <w:t xml:space="preserve">of duration </w:t>
      </w:r>
      <w:r w:rsidR="00AC272F">
        <w:rPr>
          <w:rFonts w:eastAsiaTheme="minorEastAsia"/>
          <w:lang w:val="en-US"/>
        </w:rPr>
        <w:t xml:space="preserve">as also </w:t>
      </w:r>
      <w:r w:rsidR="007F5AC8">
        <w:rPr>
          <w:rFonts w:eastAsiaTheme="minorEastAsia"/>
          <w:lang w:val="en-US"/>
        </w:rPr>
        <w:t>10</w:t>
      </w:r>
      <w:r w:rsidR="00AC272F">
        <w:rPr>
          <w:rFonts w:eastAsiaTheme="minorEastAsia"/>
          <w:lang w:val="en-US"/>
        </w:rPr>
        <w:t xml:space="preserve"> </w:t>
      </w:r>
      <w:proofErr w:type="spellStart"/>
      <w:r w:rsidR="007F5AC8">
        <w:rPr>
          <w:rFonts w:eastAsiaTheme="minorEastAsia"/>
          <w:lang w:val="en-US"/>
        </w:rPr>
        <w:t>ms</w:t>
      </w:r>
      <w:proofErr w:type="spellEnd"/>
      <w:r w:rsidR="007F5AC8">
        <w:rPr>
          <w:rFonts w:eastAsiaTheme="minorEastAsia"/>
          <w:lang w:val="en-US"/>
        </w:rPr>
        <w:t xml:space="preserve"> is reasonable. </w:t>
      </w:r>
    </w:p>
    <w:p w14:paraId="4CFB97A7" w14:textId="790169FE" w:rsidR="003A7437" w:rsidRDefault="00AC272F" w:rsidP="00E73719">
      <w:pPr>
        <w:spacing w:before="180"/>
        <w:rPr>
          <w:rFonts w:eastAsiaTheme="minorEastAsia"/>
          <w:lang w:val="en-US"/>
        </w:rPr>
      </w:pPr>
      <w:r>
        <w:rPr>
          <w:rFonts w:eastAsiaTheme="minorEastAsia"/>
          <w:lang w:val="en-US"/>
        </w:rPr>
        <w:t xml:space="preserve">For the discussion on </w:t>
      </w:r>
      <w:r w:rsidRPr="00810442">
        <w:rPr>
          <w:rFonts w:eastAsiaTheme="minorEastAsia"/>
          <w:lang w:val="en-US"/>
        </w:rPr>
        <w:t>the maximum value</w:t>
      </w:r>
      <w:r>
        <w:rPr>
          <w:rFonts w:eastAsiaTheme="minorEastAsia"/>
          <w:lang w:val="en-US"/>
        </w:rPr>
        <w:t>, according to TR 38.821 [4], t</w:t>
      </w:r>
      <w:r w:rsidRPr="007F5AC8">
        <w:rPr>
          <w:rFonts w:eastAsiaTheme="minorEastAsia"/>
          <w:lang w:val="en-US"/>
        </w:rPr>
        <w:t xml:space="preserve">he </w:t>
      </w:r>
      <w:r>
        <w:rPr>
          <w:rFonts w:eastAsiaTheme="minorEastAsia" w:hint="eastAsia"/>
          <w:lang w:val="en-US"/>
        </w:rPr>
        <w:t>below</w:t>
      </w:r>
      <w:r w:rsidRPr="007F5AC8">
        <w:rPr>
          <w:rFonts w:eastAsiaTheme="minorEastAsia"/>
          <w:lang w:val="en-US"/>
        </w:rPr>
        <w:t xml:space="preserve"> table has been given to evaluate the </w:t>
      </w:r>
      <w:r>
        <w:rPr>
          <w:rFonts w:eastAsiaTheme="minorEastAsia"/>
          <w:lang w:val="en-US"/>
        </w:rPr>
        <w:t xml:space="preserve">frequency for the </w:t>
      </w:r>
      <w:r w:rsidR="00E279C6">
        <w:rPr>
          <w:rFonts w:eastAsiaTheme="minorEastAsia"/>
          <w:lang w:val="en-US"/>
        </w:rPr>
        <w:t xml:space="preserve">occurrence </w:t>
      </w:r>
      <w:r>
        <w:rPr>
          <w:rFonts w:eastAsiaTheme="minorEastAsia"/>
          <w:lang w:val="en-US"/>
        </w:rPr>
        <w:t xml:space="preserve">of </w:t>
      </w:r>
      <w:r w:rsidRPr="007F5AC8">
        <w:rPr>
          <w:rFonts w:eastAsiaTheme="minorEastAsia"/>
          <w:lang w:val="en-US"/>
        </w:rPr>
        <w:t>HO</w:t>
      </w:r>
      <w:r>
        <w:t>.</w:t>
      </w:r>
    </w:p>
    <w:p w14:paraId="32210026" w14:textId="77777777" w:rsidR="003A7437" w:rsidRPr="00726DCF" w:rsidRDefault="003A7437" w:rsidP="003A7437">
      <w:pPr>
        <w:pStyle w:val="TH"/>
        <w:rPr>
          <w:sz w:val="21"/>
          <w:szCs w:val="18"/>
        </w:rPr>
      </w:pPr>
      <w:r w:rsidRPr="00726DCF">
        <w:rPr>
          <w:sz w:val="21"/>
          <w:szCs w:val="18"/>
        </w:rPr>
        <w:t>Table 7.3.2.1.4-1: Time to HO for min/max cell diameter and varying UE speed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2430"/>
        <w:gridCol w:w="2394"/>
        <w:gridCol w:w="2394"/>
      </w:tblGrid>
      <w:tr w:rsidR="003A7437" w:rsidRPr="002328A0" w14:paraId="269AE0CC" w14:textId="77777777" w:rsidTr="00C11DC7">
        <w:tc>
          <w:tcPr>
            <w:tcW w:w="2358" w:type="dxa"/>
            <w:shd w:val="clear" w:color="auto" w:fill="F2F2F2"/>
          </w:tcPr>
          <w:p w14:paraId="370F91A4" w14:textId="77777777" w:rsidR="003A7437" w:rsidRPr="002328A0" w:rsidRDefault="003A7437" w:rsidP="00C11DC7">
            <w:pPr>
              <w:pStyle w:val="TAH"/>
            </w:pPr>
            <w:r w:rsidRPr="002328A0">
              <w:t>Cell Diameter Size (km)</w:t>
            </w:r>
          </w:p>
        </w:tc>
        <w:tc>
          <w:tcPr>
            <w:tcW w:w="2430" w:type="dxa"/>
            <w:shd w:val="clear" w:color="auto" w:fill="F2F2F2"/>
          </w:tcPr>
          <w:p w14:paraId="6B530044" w14:textId="77777777" w:rsidR="003A7437" w:rsidRPr="002328A0" w:rsidRDefault="003A7437" w:rsidP="00C11DC7">
            <w:pPr>
              <w:pStyle w:val="TAH"/>
            </w:pPr>
            <w:r w:rsidRPr="002328A0">
              <w:t>UE Speed (km/hr)</w:t>
            </w:r>
          </w:p>
        </w:tc>
        <w:tc>
          <w:tcPr>
            <w:tcW w:w="2394" w:type="dxa"/>
            <w:shd w:val="clear" w:color="auto" w:fill="F2F2F2"/>
          </w:tcPr>
          <w:p w14:paraId="6A3E19AD" w14:textId="77777777" w:rsidR="003A7437" w:rsidRPr="002328A0" w:rsidRDefault="003A7437" w:rsidP="00C11DC7">
            <w:pPr>
              <w:pStyle w:val="TAH"/>
            </w:pPr>
            <w:r w:rsidRPr="002328A0">
              <w:t>Satellite Speed (km/s)</w:t>
            </w:r>
          </w:p>
        </w:tc>
        <w:tc>
          <w:tcPr>
            <w:tcW w:w="2394" w:type="dxa"/>
            <w:shd w:val="clear" w:color="auto" w:fill="F2F2F2"/>
          </w:tcPr>
          <w:p w14:paraId="6B6BEE1E" w14:textId="77777777" w:rsidR="003A7437" w:rsidRPr="002328A0" w:rsidRDefault="003A7437" w:rsidP="00C11DC7">
            <w:pPr>
              <w:pStyle w:val="TAH"/>
            </w:pPr>
            <w:r w:rsidRPr="002328A0">
              <w:t>Time to HO (s)</w:t>
            </w:r>
          </w:p>
        </w:tc>
      </w:tr>
      <w:tr w:rsidR="003A7437" w:rsidRPr="002328A0" w14:paraId="743B226D" w14:textId="77777777" w:rsidTr="00C11DC7">
        <w:tc>
          <w:tcPr>
            <w:tcW w:w="2358" w:type="dxa"/>
            <w:vMerge w:val="restart"/>
            <w:shd w:val="clear" w:color="auto" w:fill="auto"/>
            <w:vAlign w:val="center"/>
          </w:tcPr>
          <w:p w14:paraId="1EAEBB2B" w14:textId="77777777" w:rsidR="003A7437" w:rsidRPr="002328A0" w:rsidRDefault="003A7437" w:rsidP="00C11DC7">
            <w:pPr>
              <w:pStyle w:val="TAC"/>
            </w:pPr>
            <w:r w:rsidRPr="002328A0">
              <w:t>50 (lower bound)</w:t>
            </w:r>
          </w:p>
        </w:tc>
        <w:tc>
          <w:tcPr>
            <w:tcW w:w="2430" w:type="dxa"/>
            <w:shd w:val="clear" w:color="auto" w:fill="auto"/>
          </w:tcPr>
          <w:p w14:paraId="304F17EB" w14:textId="77777777" w:rsidR="003A7437" w:rsidRPr="002328A0" w:rsidRDefault="003A7437" w:rsidP="00C11DC7">
            <w:pPr>
              <w:pStyle w:val="TAC"/>
            </w:pPr>
            <w:r w:rsidRPr="002328A0">
              <w:t>+500</w:t>
            </w:r>
          </w:p>
        </w:tc>
        <w:tc>
          <w:tcPr>
            <w:tcW w:w="2394" w:type="dxa"/>
            <w:vMerge w:val="restart"/>
            <w:shd w:val="clear" w:color="auto" w:fill="auto"/>
            <w:vAlign w:val="center"/>
          </w:tcPr>
          <w:p w14:paraId="65556E28" w14:textId="77777777" w:rsidR="003A7437" w:rsidRPr="002328A0" w:rsidRDefault="003A7437" w:rsidP="00C11DC7">
            <w:pPr>
              <w:pStyle w:val="TAC"/>
            </w:pPr>
            <w:r w:rsidRPr="002328A0">
              <w:t>7.56 (NOTE 1)</w:t>
            </w:r>
          </w:p>
        </w:tc>
        <w:tc>
          <w:tcPr>
            <w:tcW w:w="2394" w:type="dxa"/>
            <w:shd w:val="clear" w:color="auto" w:fill="auto"/>
          </w:tcPr>
          <w:p w14:paraId="196FE1EE" w14:textId="77777777" w:rsidR="003A7437" w:rsidRPr="002328A0" w:rsidRDefault="003A7437" w:rsidP="00C11DC7">
            <w:pPr>
              <w:pStyle w:val="TAC"/>
            </w:pPr>
            <w:r w:rsidRPr="002328A0">
              <w:t>6.49</w:t>
            </w:r>
          </w:p>
        </w:tc>
      </w:tr>
      <w:tr w:rsidR="003A7437" w:rsidRPr="002328A0" w14:paraId="6D86E83D" w14:textId="77777777" w:rsidTr="00C11DC7">
        <w:tc>
          <w:tcPr>
            <w:tcW w:w="2358" w:type="dxa"/>
            <w:vMerge/>
            <w:shd w:val="clear" w:color="auto" w:fill="auto"/>
            <w:vAlign w:val="center"/>
          </w:tcPr>
          <w:p w14:paraId="1BA4ADEE" w14:textId="77777777" w:rsidR="003A7437" w:rsidRPr="002328A0" w:rsidRDefault="003A7437" w:rsidP="00C11DC7">
            <w:pPr>
              <w:pStyle w:val="TAC"/>
            </w:pPr>
          </w:p>
        </w:tc>
        <w:tc>
          <w:tcPr>
            <w:tcW w:w="2430" w:type="dxa"/>
            <w:shd w:val="clear" w:color="auto" w:fill="auto"/>
          </w:tcPr>
          <w:p w14:paraId="17B14088" w14:textId="77777777" w:rsidR="003A7437" w:rsidRPr="002328A0" w:rsidRDefault="003A7437" w:rsidP="00C11DC7">
            <w:pPr>
              <w:pStyle w:val="TAC"/>
            </w:pPr>
            <w:r w:rsidRPr="002328A0">
              <w:t>-500</w:t>
            </w:r>
          </w:p>
        </w:tc>
        <w:tc>
          <w:tcPr>
            <w:tcW w:w="2394" w:type="dxa"/>
            <w:vMerge/>
            <w:shd w:val="clear" w:color="auto" w:fill="auto"/>
          </w:tcPr>
          <w:p w14:paraId="0605564F" w14:textId="77777777" w:rsidR="003A7437" w:rsidRPr="002328A0" w:rsidRDefault="003A7437" w:rsidP="00C11DC7">
            <w:pPr>
              <w:pStyle w:val="TAC"/>
            </w:pPr>
          </w:p>
        </w:tc>
        <w:tc>
          <w:tcPr>
            <w:tcW w:w="2394" w:type="dxa"/>
            <w:shd w:val="clear" w:color="auto" w:fill="auto"/>
          </w:tcPr>
          <w:p w14:paraId="15CCD152" w14:textId="77777777" w:rsidR="003A7437" w:rsidRPr="002328A0" w:rsidRDefault="003A7437" w:rsidP="00C11DC7">
            <w:pPr>
              <w:pStyle w:val="TAC"/>
            </w:pPr>
            <w:r w:rsidRPr="002328A0">
              <w:t>6.74</w:t>
            </w:r>
          </w:p>
        </w:tc>
      </w:tr>
      <w:tr w:rsidR="003A7437" w:rsidRPr="002328A0" w14:paraId="24515173" w14:textId="77777777" w:rsidTr="00C11DC7">
        <w:tc>
          <w:tcPr>
            <w:tcW w:w="2358" w:type="dxa"/>
            <w:vMerge/>
            <w:shd w:val="clear" w:color="auto" w:fill="auto"/>
            <w:vAlign w:val="center"/>
          </w:tcPr>
          <w:p w14:paraId="6B8867DD" w14:textId="77777777" w:rsidR="003A7437" w:rsidRPr="002328A0" w:rsidRDefault="003A7437" w:rsidP="00C11DC7">
            <w:pPr>
              <w:pStyle w:val="TAC"/>
            </w:pPr>
          </w:p>
        </w:tc>
        <w:tc>
          <w:tcPr>
            <w:tcW w:w="2430" w:type="dxa"/>
            <w:shd w:val="clear" w:color="auto" w:fill="auto"/>
          </w:tcPr>
          <w:p w14:paraId="6B05854A" w14:textId="77777777" w:rsidR="003A7437" w:rsidRPr="002328A0" w:rsidRDefault="003A7437" w:rsidP="00C11DC7">
            <w:pPr>
              <w:pStyle w:val="TAC"/>
            </w:pPr>
            <w:r w:rsidRPr="002328A0">
              <w:t>+1200</w:t>
            </w:r>
          </w:p>
        </w:tc>
        <w:tc>
          <w:tcPr>
            <w:tcW w:w="2394" w:type="dxa"/>
            <w:vMerge/>
            <w:shd w:val="clear" w:color="auto" w:fill="auto"/>
          </w:tcPr>
          <w:p w14:paraId="4DD75966" w14:textId="77777777" w:rsidR="003A7437" w:rsidRPr="002328A0" w:rsidRDefault="003A7437" w:rsidP="00C11DC7">
            <w:pPr>
              <w:pStyle w:val="TAC"/>
            </w:pPr>
          </w:p>
        </w:tc>
        <w:tc>
          <w:tcPr>
            <w:tcW w:w="2394" w:type="dxa"/>
            <w:shd w:val="clear" w:color="auto" w:fill="auto"/>
          </w:tcPr>
          <w:p w14:paraId="598D7F16" w14:textId="77777777" w:rsidR="003A7437" w:rsidRPr="002328A0" w:rsidRDefault="003A7437" w:rsidP="00C11DC7">
            <w:pPr>
              <w:pStyle w:val="TAC"/>
            </w:pPr>
            <w:r w:rsidRPr="002328A0">
              <w:t>6.33</w:t>
            </w:r>
          </w:p>
        </w:tc>
      </w:tr>
      <w:tr w:rsidR="003A7437" w:rsidRPr="002328A0" w14:paraId="49CEDC70" w14:textId="77777777" w:rsidTr="00C11DC7">
        <w:tc>
          <w:tcPr>
            <w:tcW w:w="2358" w:type="dxa"/>
            <w:vMerge/>
            <w:shd w:val="clear" w:color="auto" w:fill="auto"/>
            <w:vAlign w:val="center"/>
          </w:tcPr>
          <w:p w14:paraId="5EAE762D" w14:textId="77777777" w:rsidR="003A7437" w:rsidRPr="002328A0" w:rsidRDefault="003A7437" w:rsidP="00C11DC7">
            <w:pPr>
              <w:pStyle w:val="TAC"/>
            </w:pPr>
          </w:p>
        </w:tc>
        <w:tc>
          <w:tcPr>
            <w:tcW w:w="2430" w:type="dxa"/>
            <w:shd w:val="clear" w:color="auto" w:fill="auto"/>
          </w:tcPr>
          <w:p w14:paraId="65F88E89" w14:textId="77777777" w:rsidR="003A7437" w:rsidRPr="002328A0" w:rsidRDefault="003A7437" w:rsidP="00C11DC7">
            <w:pPr>
              <w:pStyle w:val="TAC"/>
            </w:pPr>
            <w:r w:rsidRPr="002328A0">
              <w:t>- 1200</w:t>
            </w:r>
          </w:p>
        </w:tc>
        <w:tc>
          <w:tcPr>
            <w:tcW w:w="2394" w:type="dxa"/>
            <w:vMerge/>
            <w:shd w:val="clear" w:color="auto" w:fill="auto"/>
          </w:tcPr>
          <w:p w14:paraId="0B811715" w14:textId="77777777" w:rsidR="003A7437" w:rsidRPr="002328A0" w:rsidRDefault="003A7437" w:rsidP="00C11DC7">
            <w:pPr>
              <w:pStyle w:val="TAC"/>
            </w:pPr>
          </w:p>
        </w:tc>
        <w:tc>
          <w:tcPr>
            <w:tcW w:w="2394" w:type="dxa"/>
            <w:shd w:val="clear" w:color="auto" w:fill="auto"/>
          </w:tcPr>
          <w:p w14:paraId="725F3706" w14:textId="77777777" w:rsidR="003A7437" w:rsidRPr="002328A0" w:rsidRDefault="003A7437" w:rsidP="00C11DC7">
            <w:pPr>
              <w:pStyle w:val="TAC"/>
            </w:pPr>
            <w:r w:rsidRPr="002328A0">
              <w:t>6.92</w:t>
            </w:r>
          </w:p>
        </w:tc>
      </w:tr>
      <w:tr w:rsidR="003A7437" w:rsidRPr="002328A0" w14:paraId="0E462C47" w14:textId="77777777" w:rsidTr="00C11DC7">
        <w:tc>
          <w:tcPr>
            <w:tcW w:w="2358" w:type="dxa"/>
            <w:vMerge/>
            <w:shd w:val="clear" w:color="auto" w:fill="auto"/>
            <w:vAlign w:val="center"/>
          </w:tcPr>
          <w:p w14:paraId="1FEB86E3" w14:textId="77777777" w:rsidR="003A7437" w:rsidRPr="002328A0" w:rsidRDefault="003A7437" w:rsidP="00C11DC7">
            <w:pPr>
              <w:pStyle w:val="TAC"/>
            </w:pPr>
          </w:p>
        </w:tc>
        <w:tc>
          <w:tcPr>
            <w:tcW w:w="2430" w:type="dxa"/>
            <w:shd w:val="clear" w:color="auto" w:fill="auto"/>
          </w:tcPr>
          <w:p w14:paraId="29A26FE8" w14:textId="77777777" w:rsidR="003A7437" w:rsidRPr="002328A0" w:rsidRDefault="003A7437" w:rsidP="00C11DC7">
            <w:pPr>
              <w:pStyle w:val="TAC"/>
            </w:pPr>
            <w:r w:rsidRPr="002328A0">
              <w:t>Neglected</w:t>
            </w:r>
          </w:p>
        </w:tc>
        <w:tc>
          <w:tcPr>
            <w:tcW w:w="2394" w:type="dxa"/>
            <w:vMerge/>
            <w:shd w:val="clear" w:color="auto" w:fill="auto"/>
          </w:tcPr>
          <w:p w14:paraId="57ABEF05" w14:textId="77777777" w:rsidR="003A7437" w:rsidRPr="002328A0" w:rsidRDefault="003A7437" w:rsidP="00C11DC7">
            <w:pPr>
              <w:pStyle w:val="TAC"/>
            </w:pPr>
          </w:p>
        </w:tc>
        <w:tc>
          <w:tcPr>
            <w:tcW w:w="2394" w:type="dxa"/>
            <w:shd w:val="clear" w:color="auto" w:fill="auto"/>
          </w:tcPr>
          <w:p w14:paraId="79FD878D" w14:textId="77777777" w:rsidR="003A7437" w:rsidRPr="002328A0" w:rsidRDefault="003A7437" w:rsidP="00C11DC7">
            <w:pPr>
              <w:pStyle w:val="TAC"/>
            </w:pPr>
            <w:r w:rsidRPr="002328A0">
              <w:t>6.61</w:t>
            </w:r>
          </w:p>
        </w:tc>
      </w:tr>
      <w:tr w:rsidR="003A7437" w:rsidRPr="002328A0" w14:paraId="71DD7378" w14:textId="77777777" w:rsidTr="00C11DC7">
        <w:tc>
          <w:tcPr>
            <w:tcW w:w="2358" w:type="dxa"/>
            <w:vMerge w:val="restart"/>
            <w:shd w:val="clear" w:color="auto" w:fill="auto"/>
            <w:vAlign w:val="center"/>
          </w:tcPr>
          <w:p w14:paraId="351D639B" w14:textId="77777777" w:rsidR="003A7437" w:rsidRPr="002328A0" w:rsidRDefault="003A7437" w:rsidP="00C11DC7">
            <w:pPr>
              <w:pStyle w:val="TAC"/>
            </w:pPr>
            <w:r w:rsidRPr="002328A0">
              <w:t>1000 (upper bound)</w:t>
            </w:r>
          </w:p>
        </w:tc>
        <w:tc>
          <w:tcPr>
            <w:tcW w:w="2430" w:type="dxa"/>
            <w:shd w:val="clear" w:color="auto" w:fill="auto"/>
          </w:tcPr>
          <w:p w14:paraId="4382F38C" w14:textId="77777777" w:rsidR="003A7437" w:rsidRPr="002328A0" w:rsidRDefault="003A7437" w:rsidP="00C11DC7">
            <w:pPr>
              <w:pStyle w:val="TAC"/>
            </w:pPr>
            <w:r w:rsidRPr="002328A0">
              <w:t>+500</w:t>
            </w:r>
          </w:p>
        </w:tc>
        <w:tc>
          <w:tcPr>
            <w:tcW w:w="2394" w:type="dxa"/>
            <w:vMerge/>
            <w:shd w:val="clear" w:color="auto" w:fill="auto"/>
          </w:tcPr>
          <w:p w14:paraId="11C60B38" w14:textId="77777777" w:rsidR="003A7437" w:rsidRPr="002328A0" w:rsidRDefault="003A7437" w:rsidP="00C11DC7">
            <w:pPr>
              <w:pStyle w:val="TAC"/>
            </w:pPr>
          </w:p>
        </w:tc>
        <w:tc>
          <w:tcPr>
            <w:tcW w:w="2394" w:type="dxa"/>
            <w:shd w:val="clear" w:color="auto" w:fill="auto"/>
          </w:tcPr>
          <w:p w14:paraId="75A91026" w14:textId="77777777" w:rsidR="003A7437" w:rsidRPr="002328A0" w:rsidRDefault="003A7437" w:rsidP="00C11DC7">
            <w:pPr>
              <w:pStyle w:val="TAC"/>
            </w:pPr>
            <w:r w:rsidRPr="002328A0">
              <w:t>129.89</w:t>
            </w:r>
          </w:p>
        </w:tc>
      </w:tr>
      <w:tr w:rsidR="003A7437" w:rsidRPr="002328A0" w14:paraId="7EB13C93" w14:textId="77777777" w:rsidTr="00C11DC7">
        <w:tc>
          <w:tcPr>
            <w:tcW w:w="2358" w:type="dxa"/>
            <w:vMerge/>
            <w:shd w:val="clear" w:color="auto" w:fill="auto"/>
          </w:tcPr>
          <w:p w14:paraId="57A3B190" w14:textId="77777777" w:rsidR="003A7437" w:rsidRPr="002328A0" w:rsidRDefault="003A7437" w:rsidP="00C11DC7">
            <w:pPr>
              <w:pStyle w:val="TAC"/>
            </w:pPr>
          </w:p>
        </w:tc>
        <w:tc>
          <w:tcPr>
            <w:tcW w:w="2430" w:type="dxa"/>
            <w:shd w:val="clear" w:color="auto" w:fill="auto"/>
          </w:tcPr>
          <w:p w14:paraId="3DDFBB9A" w14:textId="77777777" w:rsidR="003A7437" w:rsidRPr="002328A0" w:rsidRDefault="003A7437" w:rsidP="00C11DC7">
            <w:pPr>
              <w:pStyle w:val="TAC"/>
            </w:pPr>
            <w:r w:rsidRPr="002328A0">
              <w:t>-500</w:t>
            </w:r>
          </w:p>
        </w:tc>
        <w:tc>
          <w:tcPr>
            <w:tcW w:w="2394" w:type="dxa"/>
            <w:vMerge/>
            <w:shd w:val="clear" w:color="auto" w:fill="auto"/>
          </w:tcPr>
          <w:p w14:paraId="4B2CD810" w14:textId="77777777" w:rsidR="003A7437" w:rsidRPr="002328A0" w:rsidRDefault="003A7437" w:rsidP="00C11DC7">
            <w:pPr>
              <w:pStyle w:val="TAC"/>
            </w:pPr>
          </w:p>
        </w:tc>
        <w:tc>
          <w:tcPr>
            <w:tcW w:w="2394" w:type="dxa"/>
            <w:shd w:val="clear" w:color="auto" w:fill="auto"/>
          </w:tcPr>
          <w:p w14:paraId="1269C4D8" w14:textId="77777777" w:rsidR="003A7437" w:rsidRPr="002328A0" w:rsidRDefault="003A7437" w:rsidP="00C11DC7">
            <w:pPr>
              <w:pStyle w:val="TAC"/>
            </w:pPr>
            <w:r w:rsidRPr="002328A0">
              <w:t>134.75</w:t>
            </w:r>
          </w:p>
        </w:tc>
      </w:tr>
      <w:tr w:rsidR="003A7437" w:rsidRPr="002328A0" w14:paraId="6AF77CD4" w14:textId="77777777" w:rsidTr="00C11DC7">
        <w:tc>
          <w:tcPr>
            <w:tcW w:w="2358" w:type="dxa"/>
            <w:vMerge/>
            <w:shd w:val="clear" w:color="auto" w:fill="auto"/>
          </w:tcPr>
          <w:p w14:paraId="706DD6C0" w14:textId="77777777" w:rsidR="003A7437" w:rsidRPr="002328A0" w:rsidRDefault="003A7437" w:rsidP="00C11DC7">
            <w:pPr>
              <w:pStyle w:val="TAC"/>
            </w:pPr>
          </w:p>
        </w:tc>
        <w:tc>
          <w:tcPr>
            <w:tcW w:w="2430" w:type="dxa"/>
            <w:shd w:val="clear" w:color="auto" w:fill="auto"/>
          </w:tcPr>
          <w:p w14:paraId="40D46DA0" w14:textId="77777777" w:rsidR="003A7437" w:rsidRPr="002328A0" w:rsidRDefault="003A7437" w:rsidP="00C11DC7">
            <w:pPr>
              <w:pStyle w:val="TAC"/>
            </w:pPr>
            <w:r w:rsidRPr="002328A0">
              <w:t>+1200</w:t>
            </w:r>
          </w:p>
        </w:tc>
        <w:tc>
          <w:tcPr>
            <w:tcW w:w="2394" w:type="dxa"/>
            <w:vMerge/>
            <w:shd w:val="clear" w:color="auto" w:fill="auto"/>
          </w:tcPr>
          <w:p w14:paraId="307E5FEE" w14:textId="77777777" w:rsidR="003A7437" w:rsidRPr="002328A0" w:rsidRDefault="003A7437" w:rsidP="00C11DC7">
            <w:pPr>
              <w:pStyle w:val="TAC"/>
            </w:pPr>
          </w:p>
        </w:tc>
        <w:tc>
          <w:tcPr>
            <w:tcW w:w="2394" w:type="dxa"/>
            <w:shd w:val="clear" w:color="auto" w:fill="auto"/>
          </w:tcPr>
          <w:p w14:paraId="7B32E7E7" w14:textId="77777777" w:rsidR="003A7437" w:rsidRPr="002328A0" w:rsidRDefault="003A7437" w:rsidP="00C11DC7">
            <w:pPr>
              <w:pStyle w:val="TAC"/>
            </w:pPr>
            <w:r w:rsidRPr="002328A0">
              <w:t>126.69</w:t>
            </w:r>
          </w:p>
        </w:tc>
      </w:tr>
      <w:tr w:rsidR="003A7437" w:rsidRPr="002328A0" w14:paraId="67B4F59E" w14:textId="77777777" w:rsidTr="00C11DC7">
        <w:tc>
          <w:tcPr>
            <w:tcW w:w="2358" w:type="dxa"/>
            <w:vMerge/>
            <w:shd w:val="clear" w:color="auto" w:fill="auto"/>
          </w:tcPr>
          <w:p w14:paraId="337CD138" w14:textId="77777777" w:rsidR="003A7437" w:rsidRPr="002328A0" w:rsidRDefault="003A7437" w:rsidP="00C11DC7">
            <w:pPr>
              <w:pStyle w:val="TAC"/>
            </w:pPr>
          </w:p>
        </w:tc>
        <w:tc>
          <w:tcPr>
            <w:tcW w:w="2430" w:type="dxa"/>
            <w:shd w:val="clear" w:color="auto" w:fill="auto"/>
          </w:tcPr>
          <w:p w14:paraId="56732317" w14:textId="77777777" w:rsidR="003A7437" w:rsidRPr="002328A0" w:rsidRDefault="003A7437" w:rsidP="00C11DC7">
            <w:pPr>
              <w:pStyle w:val="TAC"/>
            </w:pPr>
            <w:r w:rsidRPr="002328A0">
              <w:t>- 1200</w:t>
            </w:r>
          </w:p>
        </w:tc>
        <w:tc>
          <w:tcPr>
            <w:tcW w:w="2394" w:type="dxa"/>
            <w:vMerge/>
            <w:shd w:val="clear" w:color="auto" w:fill="auto"/>
          </w:tcPr>
          <w:p w14:paraId="1A1609B7" w14:textId="77777777" w:rsidR="003A7437" w:rsidRPr="002328A0" w:rsidRDefault="003A7437" w:rsidP="00C11DC7">
            <w:pPr>
              <w:pStyle w:val="TAC"/>
            </w:pPr>
          </w:p>
        </w:tc>
        <w:tc>
          <w:tcPr>
            <w:tcW w:w="2394" w:type="dxa"/>
            <w:shd w:val="clear" w:color="auto" w:fill="auto"/>
          </w:tcPr>
          <w:p w14:paraId="5A7F7B95" w14:textId="77777777" w:rsidR="003A7437" w:rsidRPr="002328A0" w:rsidRDefault="003A7437" w:rsidP="00C11DC7">
            <w:pPr>
              <w:pStyle w:val="TAC"/>
            </w:pPr>
            <w:r w:rsidRPr="002328A0">
              <w:t>138.38</w:t>
            </w:r>
          </w:p>
        </w:tc>
      </w:tr>
      <w:tr w:rsidR="003A7437" w:rsidRPr="002328A0" w14:paraId="660EA2D1" w14:textId="77777777" w:rsidTr="00C11DC7">
        <w:tc>
          <w:tcPr>
            <w:tcW w:w="2358" w:type="dxa"/>
            <w:vMerge/>
            <w:shd w:val="clear" w:color="auto" w:fill="auto"/>
          </w:tcPr>
          <w:p w14:paraId="243F9D38" w14:textId="77777777" w:rsidR="003A7437" w:rsidRPr="002328A0" w:rsidRDefault="003A7437" w:rsidP="00C11DC7">
            <w:pPr>
              <w:pStyle w:val="TAC"/>
            </w:pPr>
          </w:p>
        </w:tc>
        <w:tc>
          <w:tcPr>
            <w:tcW w:w="2430" w:type="dxa"/>
            <w:shd w:val="clear" w:color="auto" w:fill="auto"/>
          </w:tcPr>
          <w:p w14:paraId="377F399F" w14:textId="77777777" w:rsidR="003A7437" w:rsidRPr="002328A0" w:rsidRDefault="003A7437" w:rsidP="00C11DC7">
            <w:pPr>
              <w:pStyle w:val="TAC"/>
            </w:pPr>
            <w:r w:rsidRPr="002328A0">
              <w:t>Neglected</w:t>
            </w:r>
          </w:p>
        </w:tc>
        <w:tc>
          <w:tcPr>
            <w:tcW w:w="2394" w:type="dxa"/>
            <w:vMerge/>
            <w:shd w:val="clear" w:color="auto" w:fill="auto"/>
          </w:tcPr>
          <w:p w14:paraId="26D25F28" w14:textId="77777777" w:rsidR="003A7437" w:rsidRPr="002328A0" w:rsidRDefault="003A7437" w:rsidP="00C11DC7">
            <w:pPr>
              <w:pStyle w:val="TAC"/>
            </w:pPr>
          </w:p>
        </w:tc>
        <w:tc>
          <w:tcPr>
            <w:tcW w:w="2394" w:type="dxa"/>
            <w:shd w:val="clear" w:color="auto" w:fill="auto"/>
          </w:tcPr>
          <w:p w14:paraId="6F994590" w14:textId="77777777" w:rsidR="003A7437" w:rsidRPr="002328A0" w:rsidRDefault="003A7437" w:rsidP="00C11DC7">
            <w:pPr>
              <w:pStyle w:val="TAC"/>
            </w:pPr>
            <w:r w:rsidRPr="002328A0">
              <w:t>132.28</w:t>
            </w:r>
          </w:p>
        </w:tc>
      </w:tr>
    </w:tbl>
    <w:p w14:paraId="74CFC3F8" w14:textId="3EDEDF7C" w:rsidR="00E73719" w:rsidRPr="00E73719" w:rsidRDefault="00406E75" w:rsidP="00E73719">
      <w:pPr>
        <w:spacing w:before="180"/>
        <w:rPr>
          <w:rFonts w:eastAsia="Yu Mincho"/>
          <w:lang w:val="en-US" w:eastAsia="ja-JP"/>
        </w:rPr>
      </w:pPr>
      <w:r>
        <w:rPr>
          <w:rFonts w:hint="eastAsia"/>
        </w:rPr>
        <w:t>Moreover</w:t>
      </w:r>
      <w:r>
        <w:t>,</w:t>
      </w:r>
      <w:r w:rsidRPr="00406E75">
        <w:t xml:space="preserve"> the time duration [t1, t2] of a candidate cell is the time range that the UE is only allowed to perform CHO on the candidate cell by the NW</w:t>
      </w:r>
      <w:r w:rsidR="00B80E01">
        <w:t xml:space="preserve">. </w:t>
      </w:r>
      <w:r w:rsidR="00B80E01">
        <w:rPr>
          <w:rFonts w:hint="eastAsia"/>
        </w:rPr>
        <w:t>Therefore</w:t>
      </w:r>
      <w:r w:rsidR="00B80E01">
        <w:t xml:space="preserve">, the </w:t>
      </w:r>
      <w:r w:rsidR="00B80E01" w:rsidRPr="00810442">
        <w:rPr>
          <w:rFonts w:eastAsiaTheme="minorEastAsia"/>
          <w:lang w:val="en-US"/>
        </w:rPr>
        <w:t>maximum</w:t>
      </w:r>
      <w:r w:rsidR="00B80E01">
        <w:t xml:space="preserve"> value</w:t>
      </w:r>
      <w:r w:rsidR="00726DCF">
        <w:t xml:space="preserve"> of </w:t>
      </w:r>
      <w:r w:rsidR="00AC272F">
        <w:t xml:space="preserve">“Time to </w:t>
      </w:r>
      <w:r w:rsidR="00726DCF">
        <w:t>HO</w:t>
      </w:r>
      <w:r w:rsidR="00AC272F">
        <w:t>”</w:t>
      </w:r>
      <w:r w:rsidR="00726DCF">
        <w:t xml:space="preserve"> in the table</w:t>
      </w:r>
      <w:r w:rsidR="00726DCF" w:rsidRPr="00726DCF">
        <w:t xml:space="preserve"> can be used as a reference for</w:t>
      </w:r>
      <w:r w:rsidR="00726DCF">
        <w:t xml:space="preserve"> </w:t>
      </w:r>
      <w:r w:rsidR="00726DCF" w:rsidRPr="00726DCF">
        <w:t xml:space="preserve">the maximum value of </w:t>
      </w:r>
      <w:r w:rsidR="00726DCF">
        <w:t xml:space="preserve">the </w:t>
      </w:r>
      <w:r w:rsidR="00726DCF" w:rsidRPr="00726DCF">
        <w:t>duration</w:t>
      </w:r>
      <w:r w:rsidR="00726DCF">
        <w:t>, i.e., 138.38</w:t>
      </w:r>
      <w:r w:rsidR="00AC272F">
        <w:t xml:space="preserve"> </w:t>
      </w:r>
      <w:r w:rsidR="00726DCF">
        <w:t>s</w:t>
      </w:r>
      <w:r w:rsidR="00AC272F">
        <w:t>ec</w:t>
      </w:r>
      <w:r w:rsidR="00726DCF">
        <w:t xml:space="preserve">. </w:t>
      </w:r>
      <w:r w:rsidR="00726DCF">
        <w:rPr>
          <w:rFonts w:hint="eastAsia"/>
        </w:rPr>
        <w:t>Considering</w:t>
      </w:r>
      <w:r w:rsidR="00726DCF">
        <w:t xml:space="preserve"> </w:t>
      </w:r>
      <w:r w:rsidR="00726DCF">
        <w:rPr>
          <w:rFonts w:hint="eastAsia"/>
        </w:rPr>
        <w:t>the</w:t>
      </w:r>
      <w:r w:rsidR="00726DCF">
        <w:t xml:space="preserve"> </w:t>
      </w:r>
      <w:r w:rsidR="00AC272F">
        <w:t xml:space="preserve">granularity </w:t>
      </w:r>
      <w:r w:rsidR="00726DCF">
        <w:t xml:space="preserve">of duration </w:t>
      </w:r>
      <w:r w:rsidR="00726DCF">
        <w:rPr>
          <w:rFonts w:hint="eastAsia"/>
        </w:rPr>
        <w:t>is</w:t>
      </w:r>
      <w:r w:rsidR="00726DCF">
        <w:t xml:space="preserve"> 10</w:t>
      </w:r>
      <w:r w:rsidR="00AC272F">
        <w:t xml:space="preserve"> </w:t>
      </w:r>
      <w:proofErr w:type="spellStart"/>
      <w:r w:rsidR="00726DCF">
        <w:rPr>
          <w:rFonts w:hint="eastAsia"/>
        </w:rPr>
        <w:t>ms</w:t>
      </w:r>
      <w:proofErr w:type="spellEnd"/>
      <w:r w:rsidR="00AC272F">
        <w:t xml:space="preserve"> as proposed above</w:t>
      </w:r>
      <w:r w:rsidR="00726DCF">
        <w:t xml:space="preserve">, we would suggest the following ASN.1 to </w:t>
      </w:r>
      <w:r w:rsidR="00726DCF">
        <w:rPr>
          <w:rFonts w:eastAsiaTheme="minorEastAsia"/>
          <w:lang w:val="en-US"/>
        </w:rPr>
        <w:t xml:space="preserve">express the duration </w:t>
      </w:r>
      <w:r w:rsidR="00726DCF">
        <w:rPr>
          <w:lang w:val="en-US" w:eastAsia="ja-JP"/>
        </w:rPr>
        <w:t>for time</w:t>
      </w:r>
      <w:r w:rsidR="0065603F">
        <w:rPr>
          <w:rFonts w:hint="eastAsia"/>
          <w:lang w:val="en-US"/>
        </w:rPr>
        <w:t>-</w:t>
      </w:r>
      <w:r w:rsidR="00726DCF">
        <w:rPr>
          <w:lang w:val="en-US" w:eastAsia="ja-JP"/>
        </w:rPr>
        <w:t>based CHO trigger condition</w:t>
      </w:r>
      <w:r w:rsidR="00E73719">
        <w:rPr>
          <w:lang w:val="en-US" w:eastAsia="ja-JP"/>
        </w:rPr>
        <w:t>.</w:t>
      </w:r>
    </w:p>
    <w:p w14:paraId="619DFD2C" w14:textId="77777777" w:rsidR="00E73719" w:rsidRPr="00E26EA2" w:rsidRDefault="00E73719" w:rsidP="00E73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t>condEventT1-r17</w:t>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t>SEQUENCE {</w:t>
      </w:r>
    </w:p>
    <w:p w14:paraId="05067966" w14:textId="77777777" w:rsidR="00E73719" w:rsidRPr="00E26EA2" w:rsidRDefault="00E73719" w:rsidP="00E73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t1-Threshold-r17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(0..549755813887),     </w:t>
      </w:r>
    </w:p>
    <w:p w14:paraId="646BED8F" w14:textId="36EF3965" w:rsidR="00E73719" w:rsidRPr="00E26EA2" w:rsidRDefault="00E73719" w:rsidP="00E73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lastRenderedPageBreak/>
        <w:t xml:space="preserve">            duration-r17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w:t>
      </w:r>
      <w:r>
        <w:rPr>
          <w:rFonts w:ascii="Courier New" w:eastAsia="Times New Roman" w:hAnsi="Courier New" w:cs="Courier New"/>
          <w:noProof/>
          <w:sz w:val="16"/>
        </w:rPr>
        <w:t>0..13838</w:t>
      </w:r>
      <w:r w:rsidRPr="00E26EA2">
        <w:rPr>
          <w:rFonts w:ascii="Courier New" w:eastAsia="Times New Roman" w:hAnsi="Courier New" w:cs="Courier New"/>
          <w:noProof/>
          <w:sz w:val="16"/>
        </w:rPr>
        <w:t xml:space="preserve">)       </w:t>
      </w:r>
    </w:p>
    <w:p w14:paraId="1B8566EF" w14:textId="77777777" w:rsidR="00E73719" w:rsidRPr="00E26EA2" w:rsidRDefault="00E73719" w:rsidP="00E73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w:t>
      </w:r>
    </w:p>
    <w:p w14:paraId="6B0CFDE9" w14:textId="0F10EC76" w:rsidR="00E73719" w:rsidRDefault="00E73719" w:rsidP="00810442">
      <w:pPr>
        <w:spacing w:before="180"/>
      </w:pPr>
      <w:r>
        <w:t>The actual value of the duration is the field value</w:t>
      </w:r>
      <w:r w:rsidR="00AC272F">
        <w:t xml:space="preserve"> </w:t>
      </w:r>
      <w:r>
        <w:t>*</w:t>
      </w:r>
      <w:r w:rsidR="00AC272F">
        <w:t xml:space="preserve"> </w:t>
      </w:r>
      <w:r>
        <w:t>10</w:t>
      </w:r>
      <w:r w:rsidR="00AC272F">
        <w:t xml:space="preserve"> </w:t>
      </w:r>
      <w:proofErr w:type="spellStart"/>
      <w:r>
        <w:t>ms</w:t>
      </w:r>
      <w:proofErr w:type="spellEnd"/>
      <w:r>
        <w:t>.</w:t>
      </w:r>
    </w:p>
    <w:p w14:paraId="6D50F0A9" w14:textId="34D6CEEE" w:rsidR="00E73719" w:rsidRDefault="00E73719" w:rsidP="00810442">
      <w:pPr>
        <w:spacing w:before="180"/>
        <w:rPr>
          <w:b/>
          <w:bCs/>
        </w:rPr>
      </w:pPr>
      <w:r w:rsidRPr="00C81CFB">
        <w:rPr>
          <w:rFonts w:hint="eastAsia"/>
          <w:b/>
          <w:bCs/>
        </w:rPr>
        <w:t>P</w:t>
      </w:r>
      <w:r w:rsidRPr="00C81CFB">
        <w:rPr>
          <w:b/>
          <w:bCs/>
        </w:rPr>
        <w:t xml:space="preserve">roposal 1: </w:t>
      </w:r>
      <w:r w:rsidR="00B56739">
        <w:rPr>
          <w:b/>
          <w:bCs/>
        </w:rPr>
        <w:t>For the time-based CHO, t</w:t>
      </w:r>
      <w:r w:rsidRPr="00C81CFB">
        <w:rPr>
          <w:b/>
          <w:bCs/>
        </w:rPr>
        <w:t xml:space="preserve">he </w:t>
      </w:r>
      <w:r w:rsidR="00AC272F">
        <w:rPr>
          <w:b/>
          <w:bCs/>
        </w:rPr>
        <w:t>granularity</w:t>
      </w:r>
      <w:r w:rsidR="00AC272F" w:rsidRPr="00C81CFB">
        <w:rPr>
          <w:b/>
          <w:bCs/>
        </w:rPr>
        <w:t xml:space="preserve"> </w:t>
      </w:r>
      <w:r w:rsidRPr="00C81CFB">
        <w:rPr>
          <w:b/>
          <w:bCs/>
        </w:rPr>
        <w:t>of duration</w:t>
      </w:r>
      <w:r w:rsidR="00C81CFB" w:rsidRPr="00C81CFB">
        <w:rPr>
          <w:b/>
          <w:bCs/>
        </w:rPr>
        <w:t xml:space="preserve"> is 10</w:t>
      </w:r>
      <w:r w:rsidR="00AC272F">
        <w:rPr>
          <w:b/>
          <w:bCs/>
        </w:rPr>
        <w:t xml:space="preserve"> </w:t>
      </w:r>
      <w:proofErr w:type="spellStart"/>
      <w:r w:rsidR="00C81CFB" w:rsidRPr="00C81CFB">
        <w:rPr>
          <w:b/>
          <w:bCs/>
        </w:rPr>
        <w:t>ms</w:t>
      </w:r>
      <w:proofErr w:type="spellEnd"/>
      <w:r w:rsidR="003B4839">
        <w:rPr>
          <w:b/>
          <w:bCs/>
        </w:rPr>
        <w:t xml:space="preserve"> and </w:t>
      </w:r>
      <w:r w:rsidR="00C81CFB" w:rsidRPr="00C81CFB">
        <w:rPr>
          <w:b/>
          <w:bCs/>
        </w:rPr>
        <w:t>the maximum value of duration is 138.38</w:t>
      </w:r>
      <w:r w:rsidR="00AC272F">
        <w:rPr>
          <w:b/>
          <w:bCs/>
        </w:rPr>
        <w:t xml:space="preserve"> </w:t>
      </w:r>
      <w:r w:rsidR="00C81CFB" w:rsidRPr="00C81CFB">
        <w:rPr>
          <w:b/>
          <w:bCs/>
        </w:rPr>
        <w:t>s</w:t>
      </w:r>
      <w:r w:rsidR="00AC272F">
        <w:rPr>
          <w:b/>
          <w:bCs/>
        </w:rPr>
        <w:t>ec</w:t>
      </w:r>
      <w:r w:rsidR="00C81CFB" w:rsidRPr="00C81CFB">
        <w:rPr>
          <w:b/>
          <w:bCs/>
        </w:rPr>
        <w:t>.</w:t>
      </w:r>
    </w:p>
    <w:p w14:paraId="4DC4CAC3" w14:textId="4214B086" w:rsidR="00C81CFB" w:rsidRDefault="00C81CFB" w:rsidP="00810442">
      <w:pPr>
        <w:spacing w:before="180"/>
        <w:rPr>
          <w:b/>
          <w:bCs/>
        </w:rPr>
      </w:pPr>
      <w:r>
        <w:rPr>
          <w:rFonts w:hint="eastAsia"/>
          <w:b/>
          <w:bCs/>
        </w:rPr>
        <w:t>P</w:t>
      </w:r>
      <w:r>
        <w:rPr>
          <w:b/>
          <w:bCs/>
        </w:rPr>
        <w:t xml:space="preserve">roposal 2: </w:t>
      </w:r>
      <w:r w:rsidRPr="00C81CFB">
        <w:rPr>
          <w:b/>
          <w:bCs/>
        </w:rPr>
        <w:t xml:space="preserve">The following ASN.1 for the </w:t>
      </w:r>
      <w:r w:rsidRPr="00B07450">
        <w:rPr>
          <w:b/>
          <w:bCs/>
          <w:i/>
          <w:iCs/>
        </w:rPr>
        <w:t>condEventT1</w:t>
      </w:r>
      <w:r w:rsidRPr="00C81CFB">
        <w:rPr>
          <w:b/>
          <w:bCs/>
        </w:rPr>
        <w:t xml:space="preserve"> can be taken as a baseline</w:t>
      </w:r>
      <w:r>
        <w:rPr>
          <w:b/>
          <w:bCs/>
        </w:rPr>
        <w:t>:</w:t>
      </w:r>
    </w:p>
    <w:p w14:paraId="70F1E09E" w14:textId="77777777" w:rsidR="00C81CFB" w:rsidRPr="00E26EA2" w:rsidRDefault="00C81CFB" w:rsidP="00C81C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condEventT1-r17</w:t>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t>SEQUENCE {</w:t>
      </w:r>
    </w:p>
    <w:p w14:paraId="0A43121A" w14:textId="77777777" w:rsidR="00C81CFB" w:rsidRPr="00E26EA2" w:rsidRDefault="00C81CFB" w:rsidP="00C81C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t1-Threshold-r17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(0..549755813887),     </w:t>
      </w:r>
    </w:p>
    <w:p w14:paraId="4A1A16EF" w14:textId="77777777" w:rsidR="00C81CFB" w:rsidRPr="00E26EA2" w:rsidRDefault="00C81CFB" w:rsidP="00C81C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duration-r17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w:t>
      </w:r>
      <w:r>
        <w:rPr>
          <w:rFonts w:ascii="Courier New" w:eastAsia="Times New Roman" w:hAnsi="Courier New" w:cs="Courier New"/>
          <w:noProof/>
          <w:sz w:val="16"/>
        </w:rPr>
        <w:t>0..13838</w:t>
      </w:r>
      <w:r w:rsidRPr="00E26EA2">
        <w:rPr>
          <w:rFonts w:ascii="Courier New" w:eastAsia="Times New Roman" w:hAnsi="Courier New" w:cs="Courier New"/>
          <w:noProof/>
          <w:sz w:val="16"/>
        </w:rPr>
        <w:t xml:space="preserve">)       </w:t>
      </w:r>
    </w:p>
    <w:p w14:paraId="65EE9E19" w14:textId="77777777" w:rsidR="00C81CFB" w:rsidRPr="00E26EA2" w:rsidRDefault="00C81CFB" w:rsidP="00C81C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w:t>
      </w:r>
    </w:p>
    <w:p w14:paraId="0FE769AB" w14:textId="677D2306" w:rsidR="00406E75" w:rsidRDefault="00C81CFB" w:rsidP="00810442">
      <w:pPr>
        <w:spacing w:before="180"/>
        <w:rPr>
          <w:b/>
          <w:bCs/>
        </w:rPr>
      </w:pPr>
      <w:r w:rsidRPr="00C81CFB">
        <w:rPr>
          <w:b/>
          <w:bCs/>
        </w:rPr>
        <w:t>The actual value of the duration is the field value</w:t>
      </w:r>
      <w:r w:rsidR="00AC272F">
        <w:rPr>
          <w:b/>
          <w:bCs/>
        </w:rPr>
        <w:t xml:space="preserve"> </w:t>
      </w:r>
      <w:r w:rsidRPr="00C81CFB">
        <w:rPr>
          <w:b/>
          <w:bCs/>
        </w:rPr>
        <w:t>*</w:t>
      </w:r>
      <w:r w:rsidR="00AC272F">
        <w:rPr>
          <w:b/>
          <w:bCs/>
        </w:rPr>
        <w:t xml:space="preserve"> </w:t>
      </w:r>
      <w:r w:rsidRPr="00C81CFB">
        <w:rPr>
          <w:b/>
          <w:bCs/>
        </w:rPr>
        <w:t>10</w:t>
      </w:r>
      <w:r w:rsidR="00AC272F">
        <w:rPr>
          <w:b/>
          <w:bCs/>
        </w:rPr>
        <w:t xml:space="preserve"> </w:t>
      </w:r>
      <w:proofErr w:type="spellStart"/>
      <w:r w:rsidRPr="00C81CFB">
        <w:rPr>
          <w:b/>
          <w:bCs/>
        </w:rPr>
        <w:t>ms</w:t>
      </w:r>
      <w:proofErr w:type="spellEnd"/>
      <w:r>
        <w:rPr>
          <w:b/>
          <w:bCs/>
        </w:rPr>
        <w:t>.</w:t>
      </w:r>
    </w:p>
    <w:p w14:paraId="6233434C" w14:textId="351E1D59" w:rsidR="00B07450" w:rsidRDefault="00B07450" w:rsidP="00B07450">
      <w:pPr>
        <w:pStyle w:val="2"/>
      </w:pPr>
      <w:r>
        <w:t xml:space="preserve"> </w:t>
      </w:r>
      <w:r w:rsidR="003679F9">
        <w:t>Joi</w:t>
      </w:r>
      <w:r w:rsidR="003679F9">
        <w:rPr>
          <w:rFonts w:hint="eastAsia"/>
        </w:rPr>
        <w:t>nt</w:t>
      </w:r>
      <w:r w:rsidRPr="007705B0">
        <w:t xml:space="preserve"> </w:t>
      </w:r>
      <w:r w:rsidRPr="00B07450">
        <w:t xml:space="preserve">location-based </w:t>
      </w:r>
      <w:r w:rsidR="00774D6A">
        <w:t xml:space="preserve">CHO trigger condition </w:t>
      </w:r>
      <w:r w:rsidRPr="00B07450">
        <w:t>and time-based CHO</w:t>
      </w:r>
      <w:r w:rsidR="003679F9">
        <w:t xml:space="preserve"> trigger condition</w:t>
      </w:r>
    </w:p>
    <w:p w14:paraId="3E36A75C" w14:textId="68438A13" w:rsidR="00DA5F82" w:rsidRDefault="00B07450" w:rsidP="00B07450">
      <w:r>
        <w:t>According to the open issue 8 in [1]</w:t>
      </w:r>
      <w:r>
        <w:rPr>
          <w:rFonts w:hint="eastAsia"/>
        </w:rPr>
        <w:t>,</w:t>
      </w:r>
      <w:r>
        <w:t xml:space="preserve"> </w:t>
      </w:r>
      <w:r w:rsidRPr="00BE1699">
        <w:t>RAN2</w:t>
      </w:r>
      <w:r>
        <w:t xml:space="preserve"> should</w:t>
      </w:r>
      <w:r w:rsidRPr="00BE1699">
        <w:t xml:space="preserve"> discuss </w:t>
      </w:r>
      <w:r>
        <w:t xml:space="preserve">whether </w:t>
      </w:r>
      <w:r w:rsidRPr="00B07450">
        <w:t>configur</w:t>
      </w:r>
      <w:r>
        <w:t>ing</w:t>
      </w:r>
      <w:r w:rsidRPr="00B07450">
        <w:t xml:space="preserve"> location-based CHO </w:t>
      </w:r>
      <w:r w:rsidR="003679F9" w:rsidRPr="003679F9">
        <w:t xml:space="preserve">trigger condition </w:t>
      </w:r>
      <w:r w:rsidRPr="00B07450">
        <w:t xml:space="preserve">and time-based CHO </w:t>
      </w:r>
      <w:r w:rsidR="003679F9" w:rsidRPr="003679F9">
        <w:t xml:space="preserve">trigger condition </w:t>
      </w:r>
      <w:r w:rsidRPr="00B07450">
        <w:t>simultaneously</w:t>
      </w:r>
      <w:r>
        <w:t xml:space="preserve"> is supported. </w:t>
      </w:r>
      <w:r w:rsidR="003679F9" w:rsidRPr="003679F9">
        <w:t xml:space="preserve">Although related issues were initially discussed at </w:t>
      </w:r>
      <w:r w:rsidR="003679F9">
        <w:t>RAN2#</w:t>
      </w:r>
      <w:r w:rsidR="003679F9" w:rsidRPr="003679F9">
        <w:t>114</w:t>
      </w:r>
      <w:r w:rsidR="003679F9">
        <w:t>e</w:t>
      </w:r>
      <w:r w:rsidR="003679F9" w:rsidRPr="003679F9">
        <w:t xml:space="preserve"> meeting, RAN2 did not reach a final conclusion</w:t>
      </w:r>
      <w:r w:rsidR="003679F9">
        <w:t>.</w:t>
      </w:r>
      <w:r w:rsidR="003679F9" w:rsidRPr="003679F9">
        <w:t xml:space="preserve"> </w:t>
      </w:r>
      <w:r>
        <w:t>D</w:t>
      </w:r>
      <w:r w:rsidRPr="00BE1699">
        <w:t>uring the offline discussion [AT114-</w:t>
      </w:r>
      <w:proofErr w:type="gramStart"/>
      <w:r w:rsidRPr="00BE1699">
        <w:t>e][</w:t>
      </w:r>
      <w:proofErr w:type="gramEnd"/>
      <w:r w:rsidRPr="00BE1699">
        <w:t>10</w:t>
      </w:r>
      <w:r>
        <w:t>4</w:t>
      </w:r>
      <w:r w:rsidRPr="00BE1699">
        <w:t xml:space="preserve">][NTN] </w:t>
      </w:r>
      <w:r>
        <w:t>[5]</w:t>
      </w:r>
      <w:r w:rsidRPr="00BE1699">
        <w:t>, a clear majority of companies shared the view that</w:t>
      </w:r>
      <w:r>
        <w:t xml:space="preserve"> </w:t>
      </w:r>
      <w:r w:rsidRPr="00BE1699">
        <w:t xml:space="preserve">combination of time-based condition and location-based condition is </w:t>
      </w:r>
      <w:r w:rsidRPr="005E2F36">
        <w:rPr>
          <w:iCs/>
        </w:rPr>
        <w:t>not</w:t>
      </w:r>
      <w:r>
        <w:t xml:space="preserve"> </w:t>
      </w:r>
      <w:r w:rsidRPr="00BE1699">
        <w:t>needed</w:t>
      </w:r>
      <w:r w:rsidR="00DA5F82">
        <w:t>,</w:t>
      </w:r>
      <w:r>
        <w:t xml:space="preserve"> unless there is a </w:t>
      </w:r>
      <w:r w:rsidR="00DA5F82">
        <w:t xml:space="preserve">convincing </w:t>
      </w:r>
      <w:r>
        <w:t xml:space="preserve">use case </w:t>
      </w:r>
      <w:r w:rsidR="00DA5F82">
        <w:t xml:space="preserve">with </w:t>
      </w:r>
      <w:r>
        <w:t xml:space="preserve">credible justification. </w:t>
      </w:r>
    </w:p>
    <w:p w14:paraId="4B71D687" w14:textId="73A3E6F6" w:rsidR="00B07450" w:rsidRDefault="00B07450" w:rsidP="00B07450">
      <w:r w:rsidRPr="00BE1699">
        <w:t>We also share the majority’s view in this regard</w:t>
      </w:r>
      <w:r>
        <w:t xml:space="preserve">. Firstly, we understand the intention of both location-based </w:t>
      </w:r>
      <w:r w:rsidR="003E4BF4">
        <w:rPr>
          <w:rFonts w:hint="eastAsia"/>
        </w:rPr>
        <w:t>trigger</w:t>
      </w:r>
      <w:r w:rsidR="003E4BF4">
        <w:t xml:space="preserve"> </w:t>
      </w:r>
      <w:r w:rsidR="003E4BF4">
        <w:rPr>
          <w:rFonts w:hint="eastAsia"/>
        </w:rPr>
        <w:t>condition</w:t>
      </w:r>
      <w:r w:rsidR="003E4BF4">
        <w:t xml:space="preserve"> </w:t>
      </w:r>
      <w:r>
        <w:t>and time-based trigger</w:t>
      </w:r>
      <w:r w:rsidR="003E4BF4">
        <w:t xml:space="preserve"> </w:t>
      </w:r>
      <w:r w:rsidR="003E4BF4">
        <w:rPr>
          <w:rFonts w:hint="eastAsia"/>
        </w:rPr>
        <w:t>condition</w:t>
      </w:r>
      <w:r>
        <w:t xml:space="preserve"> </w:t>
      </w:r>
      <w:r w:rsidR="00DA5F82">
        <w:t xml:space="preserve">is </w:t>
      </w:r>
      <w:r>
        <w:t xml:space="preserve">to </w:t>
      </w:r>
      <w:r w:rsidR="00DA5F82">
        <w:t xml:space="preserve">reduce the possibility of </w:t>
      </w:r>
      <w:r w:rsidR="00774D6A">
        <w:t>CHO failure due to</w:t>
      </w:r>
      <w:r>
        <w:t xml:space="preserve"> </w:t>
      </w:r>
      <w:r w:rsidR="003E4BF4">
        <w:t>i</w:t>
      </w:r>
      <w:r w:rsidR="00774D6A">
        <w:t>n</w:t>
      </w:r>
      <w:r>
        <w:t xml:space="preserve">accuracy of </w:t>
      </w:r>
      <w:r w:rsidR="00774D6A">
        <w:t>RRM</w:t>
      </w:r>
      <w:r>
        <w:t xml:space="preserve"> measurement</w:t>
      </w:r>
      <w:r w:rsidR="00DA5F82">
        <w:t xml:space="preserve">; </w:t>
      </w:r>
      <w:proofErr w:type="gramStart"/>
      <w:r>
        <w:t>so</w:t>
      </w:r>
      <w:proofErr w:type="gramEnd"/>
      <w:r>
        <w:t xml:space="preserve"> </w:t>
      </w:r>
      <w:r w:rsidR="00DA5F82">
        <w:t xml:space="preserve">configuring either </w:t>
      </w:r>
      <w:r>
        <w:t xml:space="preserve">of the two is </w:t>
      </w:r>
      <w:r w:rsidR="00DA5F82">
        <w:t xml:space="preserve">already </w:t>
      </w:r>
      <w:r>
        <w:t xml:space="preserve">sufficient </w:t>
      </w:r>
      <w:r w:rsidR="00DA5F82">
        <w:t xml:space="preserve">to realize such </w:t>
      </w:r>
      <w:r w:rsidR="00E279C6">
        <w:t xml:space="preserve">a </w:t>
      </w:r>
      <w:r w:rsidR="00DA5F82">
        <w:t>goal without the</w:t>
      </w:r>
      <w:r>
        <w:t xml:space="preserve"> need to </w:t>
      </w:r>
      <w:r w:rsidR="00DA5F82">
        <w:t xml:space="preserve">introduce further complications of </w:t>
      </w:r>
      <w:r>
        <w:t xml:space="preserve">support </w:t>
      </w:r>
      <w:r w:rsidR="00DA5F82">
        <w:t>both of the</w:t>
      </w:r>
      <w:r w:rsidR="003E4BF4">
        <w:t xml:space="preserve"> </w:t>
      </w:r>
      <w:r w:rsidR="003E4BF4">
        <w:rPr>
          <w:rFonts w:hint="eastAsia"/>
        </w:rPr>
        <w:t>conditions</w:t>
      </w:r>
      <w:r w:rsidR="00DA5F82">
        <w:t xml:space="preserve"> at the same time</w:t>
      </w:r>
      <w:r>
        <w:t>. Secondly, all s</w:t>
      </w:r>
      <w:r w:rsidRPr="00BE1699">
        <w:t>cenario</w:t>
      </w:r>
      <w:r>
        <w:t xml:space="preserve">s of handover can be </w:t>
      </w:r>
      <w:r w:rsidR="00DA5F82">
        <w:t xml:space="preserve">covered </w:t>
      </w:r>
      <w:r>
        <w:t xml:space="preserve">by </w:t>
      </w:r>
      <w:r w:rsidR="00DA5F82">
        <w:t xml:space="preserve">either configuring </w:t>
      </w:r>
      <w:r w:rsidRPr="00BE1699">
        <w:t xml:space="preserve">location </w:t>
      </w:r>
      <w:r w:rsidR="00DA5F82">
        <w:t xml:space="preserve">plus </w:t>
      </w:r>
      <w:r w:rsidR="00774D6A">
        <w:t>RRM</w:t>
      </w:r>
      <w:r w:rsidR="00774D6A" w:rsidRPr="00BE1699">
        <w:t xml:space="preserve"> </w:t>
      </w:r>
      <w:r w:rsidR="00DA5F82">
        <w:t>trigger conditions or configuring</w:t>
      </w:r>
      <w:r w:rsidRPr="00BE1699">
        <w:t xml:space="preserve"> time </w:t>
      </w:r>
      <w:r w:rsidR="00DA5F82">
        <w:t>plus</w:t>
      </w:r>
      <w:r w:rsidRPr="00BE1699">
        <w:t xml:space="preserve"> </w:t>
      </w:r>
      <w:r w:rsidR="00774D6A">
        <w:t>RRM</w:t>
      </w:r>
      <w:r w:rsidR="00774D6A" w:rsidRPr="00BE1699">
        <w:t xml:space="preserve"> </w:t>
      </w:r>
      <w:r w:rsidRPr="00BE1699">
        <w:t>trigger</w:t>
      </w:r>
      <w:r w:rsidR="003E4BF4">
        <w:t xml:space="preserve"> conditions</w:t>
      </w:r>
      <w:r>
        <w:t xml:space="preserve">. </w:t>
      </w:r>
      <w:r w:rsidR="00DA5F82">
        <w:t>For instance, f</w:t>
      </w:r>
      <w:r w:rsidRPr="00BE1699">
        <w:t xml:space="preserve">or </w:t>
      </w:r>
      <w:r w:rsidR="003E4BF4">
        <w:t xml:space="preserve">the </w:t>
      </w:r>
      <w:r w:rsidRPr="00BE1699">
        <w:t xml:space="preserve">scenario where handover is </w:t>
      </w:r>
      <w:r>
        <w:t>triggered</w:t>
      </w:r>
      <w:r w:rsidRPr="00BE1699">
        <w:t xml:space="preserve"> </w:t>
      </w:r>
      <w:r>
        <w:t>due to</w:t>
      </w:r>
      <w:r w:rsidRPr="00BE1699">
        <w:t xml:space="preserve"> UE movement</w:t>
      </w:r>
      <w:r>
        <w:rPr>
          <w:rFonts w:hint="eastAsia"/>
        </w:rPr>
        <w:t>,</w:t>
      </w:r>
      <w:r>
        <w:t xml:space="preserve"> such handover can benefit from</w:t>
      </w:r>
      <w:r w:rsidRPr="00BE1699">
        <w:t xml:space="preserve"> </w:t>
      </w:r>
      <w:r w:rsidR="00DA5F82">
        <w:t xml:space="preserve">the combination of </w:t>
      </w:r>
      <w:r w:rsidRPr="00BE1699">
        <w:t xml:space="preserve">location and </w:t>
      </w:r>
      <w:r w:rsidR="00774D6A">
        <w:t xml:space="preserve">RRM </w:t>
      </w:r>
      <w:r>
        <w:t>trigger</w:t>
      </w:r>
      <w:r w:rsidR="00774D6A">
        <w:t xml:space="preserve"> conditions</w:t>
      </w:r>
      <w:r>
        <w:t>.</w:t>
      </w:r>
      <w:r w:rsidRPr="00BE1699">
        <w:t xml:space="preserve"> </w:t>
      </w:r>
      <w:r w:rsidR="00DA5F82">
        <w:t>By contrast, f</w:t>
      </w:r>
      <w:r w:rsidRPr="00BE1699">
        <w:t xml:space="preserve">or </w:t>
      </w:r>
      <w:r w:rsidR="009C17E5">
        <w:t xml:space="preserve">the </w:t>
      </w:r>
      <w:r w:rsidRPr="00BE1699">
        <w:t xml:space="preserve">scenario </w:t>
      </w:r>
      <w:r>
        <w:t xml:space="preserve">where </w:t>
      </w:r>
      <w:r w:rsidRPr="00BE1699">
        <w:t xml:space="preserve">handover </w:t>
      </w:r>
      <w:r>
        <w:t xml:space="preserve">is triggered </w:t>
      </w:r>
      <w:r w:rsidRPr="00BE1699">
        <w:t>due to satellite movement</w:t>
      </w:r>
      <w:r>
        <w:t>,</w:t>
      </w:r>
      <w:r w:rsidRPr="00BE1699">
        <w:t xml:space="preserve"> </w:t>
      </w:r>
      <w:r w:rsidR="00DA5F82">
        <w:t xml:space="preserve">the combination of </w:t>
      </w:r>
      <w:r w:rsidRPr="00BE1699">
        <w:t xml:space="preserve">time and </w:t>
      </w:r>
      <w:r w:rsidR="00774D6A">
        <w:t>RRM</w:t>
      </w:r>
      <w:r w:rsidR="00774D6A" w:rsidRPr="00BE1699">
        <w:t xml:space="preserve"> </w:t>
      </w:r>
      <w:r w:rsidRPr="00BE1699">
        <w:t>trigger</w:t>
      </w:r>
      <w:r>
        <w:t xml:space="preserve"> </w:t>
      </w:r>
      <w:r w:rsidR="00774D6A">
        <w:t xml:space="preserve">conditions </w:t>
      </w:r>
      <w:r w:rsidR="00DA5F82">
        <w:t>is</w:t>
      </w:r>
      <w:r w:rsidR="00774D6A">
        <w:t xml:space="preserve"> </w:t>
      </w:r>
      <w:r>
        <w:t>useful.</w:t>
      </w:r>
      <w:r w:rsidR="00377EAB">
        <w:t xml:space="preserve"> </w:t>
      </w:r>
      <w:r w:rsidR="00DA5F82">
        <w:t>To this end</w:t>
      </w:r>
      <w:r w:rsidR="00377EAB">
        <w:t xml:space="preserve">, </w:t>
      </w:r>
      <w:r w:rsidR="00377EAB">
        <w:rPr>
          <w:rFonts w:hint="eastAsia"/>
        </w:rPr>
        <w:t>to</w:t>
      </w:r>
      <w:r w:rsidR="00377EAB">
        <w:t xml:space="preserve"> av</w:t>
      </w:r>
      <w:r w:rsidR="009C17E5">
        <w:t>oi</w:t>
      </w:r>
      <w:r w:rsidR="00377EAB">
        <w:t xml:space="preserve">d unnecessary </w:t>
      </w:r>
      <w:proofErr w:type="spellStart"/>
      <w:r w:rsidR="00377EAB" w:rsidRPr="00377EAB">
        <w:t>signaling</w:t>
      </w:r>
      <w:proofErr w:type="spellEnd"/>
      <w:r w:rsidR="00377EAB" w:rsidRPr="00377EAB">
        <w:t xml:space="preserve"> overhead</w:t>
      </w:r>
      <w:r w:rsidRPr="00BE1699">
        <w:t>,</w:t>
      </w:r>
      <w:r w:rsidR="00377EAB">
        <w:t xml:space="preserve"> t</w:t>
      </w:r>
      <w:r w:rsidR="00377EAB" w:rsidRPr="00377EAB">
        <w:t xml:space="preserve">he network does not need to configure location-based CHO </w:t>
      </w:r>
      <w:r w:rsidR="00774D6A">
        <w:t xml:space="preserve">trigger condition </w:t>
      </w:r>
      <w:r w:rsidR="00377EAB" w:rsidRPr="00377EAB">
        <w:t xml:space="preserve">and time-based CHO </w:t>
      </w:r>
      <w:r w:rsidR="00774D6A">
        <w:t xml:space="preserve">trigger condition </w:t>
      </w:r>
      <w:r w:rsidR="00DA5F82">
        <w:t>together</w:t>
      </w:r>
      <w:r>
        <w:t>.</w:t>
      </w:r>
    </w:p>
    <w:p w14:paraId="0071A7F6" w14:textId="54AAE51F" w:rsidR="00B07450" w:rsidRPr="004F640F" w:rsidRDefault="00B07450" w:rsidP="004F640F">
      <w:pPr>
        <w:rPr>
          <w:b/>
          <w:bCs/>
        </w:rPr>
      </w:pPr>
      <w:bookmarkStart w:id="2" w:name="_Hlk78538192"/>
      <w:r w:rsidRPr="00BE1699">
        <w:rPr>
          <w:b/>
          <w:bCs/>
        </w:rPr>
        <w:t>Proposal</w:t>
      </w:r>
      <w:r>
        <w:rPr>
          <w:b/>
          <w:bCs/>
        </w:rPr>
        <w:t xml:space="preserve"> </w:t>
      </w:r>
      <w:r w:rsidR="00204A59">
        <w:rPr>
          <w:b/>
          <w:bCs/>
        </w:rPr>
        <w:t>3</w:t>
      </w:r>
      <w:r w:rsidRPr="00BE1699">
        <w:rPr>
          <w:b/>
          <w:bCs/>
        </w:rPr>
        <w:t>:</w:t>
      </w:r>
      <w:r w:rsidR="00377EAB" w:rsidRPr="00377EAB">
        <w:rPr>
          <w:b/>
          <w:bCs/>
        </w:rPr>
        <w:t xml:space="preserve"> </w:t>
      </w:r>
      <w:r w:rsidR="00DA5F82">
        <w:rPr>
          <w:b/>
          <w:bCs/>
        </w:rPr>
        <w:t>RAN2 to confirm that c</w:t>
      </w:r>
      <w:r w:rsidR="00DA5F82" w:rsidRPr="00377EAB">
        <w:rPr>
          <w:b/>
          <w:bCs/>
        </w:rPr>
        <w:t>onfigur</w:t>
      </w:r>
      <w:r w:rsidR="00DA5F82">
        <w:rPr>
          <w:b/>
          <w:bCs/>
        </w:rPr>
        <w:t>ing</w:t>
      </w:r>
      <w:r w:rsidR="00DA5F82" w:rsidRPr="00377EAB">
        <w:rPr>
          <w:b/>
          <w:bCs/>
        </w:rPr>
        <w:t xml:space="preserve"> </w:t>
      </w:r>
      <w:r w:rsidR="00377EAB" w:rsidRPr="00377EAB">
        <w:rPr>
          <w:b/>
          <w:bCs/>
        </w:rPr>
        <w:t xml:space="preserve">location-based </w:t>
      </w:r>
      <w:r w:rsidR="00E279C6">
        <w:rPr>
          <w:b/>
          <w:bCs/>
        </w:rPr>
        <w:t xml:space="preserve">CHO </w:t>
      </w:r>
      <w:r w:rsidR="00774D6A">
        <w:rPr>
          <w:b/>
          <w:bCs/>
        </w:rPr>
        <w:t xml:space="preserve">trigger condition </w:t>
      </w:r>
      <w:r w:rsidR="00377EAB" w:rsidRPr="00377EAB">
        <w:rPr>
          <w:b/>
          <w:bCs/>
        </w:rPr>
        <w:t xml:space="preserve">and time-based CHO </w:t>
      </w:r>
      <w:r w:rsidR="00774D6A">
        <w:rPr>
          <w:b/>
          <w:bCs/>
        </w:rPr>
        <w:t xml:space="preserve">trigger condition </w:t>
      </w:r>
      <w:r w:rsidR="00377EAB" w:rsidRPr="00377EAB">
        <w:rPr>
          <w:b/>
          <w:bCs/>
        </w:rPr>
        <w:t>simultaneously</w:t>
      </w:r>
      <w:r w:rsidR="00377EAB">
        <w:rPr>
          <w:b/>
          <w:bCs/>
        </w:rPr>
        <w:t xml:space="preserve"> is not </w:t>
      </w:r>
      <w:bookmarkEnd w:id="2"/>
      <w:r w:rsidR="00DA5F82">
        <w:rPr>
          <w:b/>
          <w:bCs/>
        </w:rPr>
        <w:t>supported.</w:t>
      </w:r>
    </w:p>
    <w:p w14:paraId="1D9224A9" w14:textId="55C08046" w:rsidR="00794CED" w:rsidRDefault="00794CED" w:rsidP="00794CED">
      <w:pPr>
        <w:pStyle w:val="2"/>
      </w:pPr>
      <w:r>
        <w:t xml:space="preserve"> </w:t>
      </w:r>
      <w:r w:rsidR="004F640F" w:rsidRPr="004F640F">
        <w:t xml:space="preserve">UE </w:t>
      </w:r>
      <w:r w:rsidR="003B4839" w:rsidRPr="004F640F">
        <w:t>behaviour</w:t>
      </w:r>
      <w:r w:rsidR="004F640F" w:rsidRPr="004F640F">
        <w:t xml:space="preserve"> at T2</w:t>
      </w:r>
    </w:p>
    <w:p w14:paraId="0F69679B" w14:textId="1EF3FE6E" w:rsidR="004F640F" w:rsidRDefault="004F640F" w:rsidP="004F640F">
      <w:r>
        <w:rPr>
          <w:rFonts w:hint="eastAsia"/>
        </w:rPr>
        <w:t>I</w:t>
      </w:r>
      <w:r>
        <w:t xml:space="preserve">n </w:t>
      </w:r>
      <w:r w:rsidR="00204A59">
        <w:t>RAN2#115e [2]</w:t>
      </w:r>
      <w:r>
        <w:t>, RAN2 has agreed that U</w:t>
      </w:r>
      <w:r w:rsidRPr="00EA356D">
        <w:t>E is allowed to perform HO only during T1 to T2</w:t>
      </w:r>
      <w:r w:rsidR="00A6297D">
        <w:t>, when the time-based CHO is configured. However, what remains</w:t>
      </w:r>
      <w:r w:rsidRPr="00B923AD">
        <w:t xml:space="preserve"> not clear </w:t>
      </w:r>
      <w:r w:rsidR="00A6297D">
        <w:t xml:space="preserve">is how </w:t>
      </w:r>
      <w:r>
        <w:t xml:space="preserve">the </w:t>
      </w:r>
      <w:r w:rsidRPr="00B923AD">
        <w:t xml:space="preserve">UE should </w:t>
      </w:r>
      <w:r>
        <w:t>behave</w:t>
      </w:r>
      <w:r w:rsidRPr="00B923AD">
        <w:t xml:space="preserve"> </w:t>
      </w:r>
      <w:r w:rsidR="00A6297D">
        <w:t xml:space="preserve">if the HO is still not performed </w:t>
      </w:r>
      <w:r w:rsidRPr="00B923AD">
        <w:t>at or after time T2</w:t>
      </w:r>
      <w:r w:rsidR="00A6297D">
        <w:t xml:space="preserve"> for the CHO configuration of a candidate </w:t>
      </w:r>
      <w:r w:rsidR="00D05CF8">
        <w:t xml:space="preserve">target </w:t>
      </w:r>
      <w:r w:rsidR="00A6297D">
        <w:t>cell</w:t>
      </w:r>
      <w:r>
        <w:t>. A</w:t>
      </w:r>
      <w:r w:rsidRPr="00EA356D">
        <w:t xml:space="preserve">lthough there was an initial discussion </w:t>
      </w:r>
      <w:r>
        <w:t xml:space="preserve">in </w:t>
      </w:r>
      <w:r w:rsidRPr="00B509DC">
        <w:t>[AT11</w:t>
      </w:r>
      <w:r>
        <w:t>5</w:t>
      </w:r>
      <w:r w:rsidRPr="00B509DC">
        <w:t>-</w:t>
      </w:r>
      <w:proofErr w:type="gramStart"/>
      <w:r w:rsidRPr="00B509DC">
        <w:t>e][</w:t>
      </w:r>
      <w:proofErr w:type="gramEnd"/>
      <w:r w:rsidRPr="00B509DC">
        <w:t>10</w:t>
      </w:r>
      <w:r>
        <w:t>3</w:t>
      </w:r>
      <w:r w:rsidRPr="00B509DC">
        <w:t>][NTN]</w:t>
      </w:r>
      <w:r>
        <w:t xml:space="preserve"> [</w:t>
      </w:r>
      <w:r w:rsidR="00204A59">
        <w:t>6</w:t>
      </w:r>
      <w:r>
        <w:t xml:space="preserve">], </w:t>
      </w:r>
      <w:r>
        <w:rPr>
          <w:rStyle w:val="a9"/>
          <w:rFonts w:ascii="Times New Roman" w:hAnsi="Times New Roman"/>
        </w:rPr>
        <w:t xml:space="preserve">RAN2 unfortunately did not reach a </w:t>
      </w:r>
      <w:r>
        <w:rPr>
          <w:rStyle w:val="a9"/>
          <w:rFonts w:ascii="Times New Roman" w:hAnsi="Times New Roman" w:hint="eastAsia"/>
        </w:rPr>
        <w:t>final</w:t>
      </w:r>
      <w:r>
        <w:rPr>
          <w:rStyle w:val="a9"/>
          <w:rFonts w:ascii="Times New Roman" w:hAnsi="Times New Roman"/>
        </w:rPr>
        <w:t xml:space="preserve"> conclusion</w:t>
      </w:r>
      <w:r w:rsidRPr="00EA356D">
        <w:t xml:space="preserve"> </w:t>
      </w:r>
      <w:r>
        <w:rPr>
          <w:rStyle w:val="a9"/>
          <w:rFonts w:ascii="Times New Roman" w:hAnsi="Times New Roman"/>
        </w:rPr>
        <w:t>(though there was a majority’s view) due to lack of time</w:t>
      </w:r>
      <w:r>
        <w:rPr>
          <w:rStyle w:val="a9"/>
          <w:rFonts w:ascii="Times New Roman" w:hAnsi="Times New Roman" w:hint="eastAsia"/>
        </w:rPr>
        <w:t>.</w:t>
      </w:r>
      <w:r>
        <w:t xml:space="preserve"> </w:t>
      </w:r>
    </w:p>
    <w:p w14:paraId="59B85D6E" w14:textId="741EDD2D" w:rsidR="004F640F" w:rsidRDefault="004F640F" w:rsidP="004F640F">
      <w:r>
        <w:rPr>
          <w:rFonts w:hint="eastAsia"/>
        </w:rPr>
        <w:t>F</w:t>
      </w:r>
      <w:r>
        <w:t xml:space="preserve">rom our </w:t>
      </w:r>
      <w:r>
        <w:rPr>
          <w:rFonts w:hint="eastAsia"/>
        </w:rPr>
        <w:t>perspective</w:t>
      </w:r>
      <w:r>
        <w:t xml:space="preserve">, </w:t>
      </w:r>
      <w:r>
        <w:rPr>
          <w:rFonts w:hint="eastAsia"/>
        </w:rPr>
        <w:t>w</w:t>
      </w:r>
      <w:r>
        <w:t xml:space="preserve">e are fine with the </w:t>
      </w:r>
      <w:r w:rsidRPr="00EA356D">
        <w:rPr>
          <w:rStyle w:val="a9"/>
          <w:rFonts w:ascii="Times New Roman" w:hAnsi="Times New Roman"/>
        </w:rPr>
        <w:t>majority</w:t>
      </w:r>
      <w:r>
        <w:rPr>
          <w:rStyle w:val="a9"/>
          <w:rFonts w:ascii="Times New Roman" w:hAnsi="Times New Roman"/>
        </w:rPr>
        <w:t>’s view observed in [</w:t>
      </w:r>
      <w:r w:rsidR="00943D2C">
        <w:rPr>
          <w:rStyle w:val="a9"/>
          <w:rFonts w:ascii="Times New Roman" w:hAnsi="Times New Roman"/>
        </w:rPr>
        <w:t>6</w:t>
      </w:r>
      <w:r>
        <w:rPr>
          <w:rStyle w:val="a9"/>
          <w:rFonts w:ascii="Times New Roman" w:hAnsi="Times New Roman"/>
        </w:rPr>
        <w:t xml:space="preserve">] that </w:t>
      </w:r>
      <w:r>
        <w:rPr>
          <w:rStyle w:val="a9"/>
          <w:rFonts w:ascii="Times New Roman" w:hAnsi="Times New Roman" w:hint="eastAsia"/>
        </w:rPr>
        <w:t>the</w:t>
      </w:r>
      <w:r>
        <w:rPr>
          <w:rStyle w:val="a9"/>
          <w:rFonts w:ascii="Times New Roman" w:hAnsi="Times New Roman"/>
        </w:rPr>
        <w:t xml:space="preserve"> </w:t>
      </w:r>
      <w:r>
        <w:rPr>
          <w:rStyle w:val="a9"/>
          <w:rFonts w:ascii="Times New Roman" w:hAnsi="Times New Roman" w:hint="eastAsia"/>
        </w:rPr>
        <w:t>UE</w:t>
      </w:r>
      <w:r>
        <w:rPr>
          <w:rStyle w:val="a9"/>
          <w:rFonts w:ascii="Times New Roman" w:hAnsi="Times New Roman"/>
        </w:rPr>
        <w:t xml:space="preserve"> </w:t>
      </w:r>
      <w:r>
        <w:t>discards the CHO configuration</w:t>
      </w:r>
      <w:r w:rsidRPr="00EA356D">
        <w:t xml:space="preserve"> </w:t>
      </w:r>
      <w:r>
        <w:t xml:space="preserve">for a candidate target cell at the associated T2. The reason is that it is not preferable for a candidate target cell to reserve the resources for a long time, especially unreasonable for the cell to keep the </w:t>
      </w:r>
      <w:r>
        <w:lastRenderedPageBreak/>
        <w:t xml:space="preserve">resources after T2, with the UE not possibly triggering CHO to that cell anymore. Therefore, the reasonable NW </w:t>
      </w:r>
      <w:r w:rsidR="003B4839">
        <w:t>behaviour</w:t>
      </w:r>
      <w:r>
        <w:t xml:space="preserve"> is to </w:t>
      </w:r>
      <w:r w:rsidRPr="001F70A4">
        <w:t>release the resource</w:t>
      </w:r>
      <w:r w:rsidR="00D05CF8">
        <w:t>s</w:t>
      </w:r>
      <w:r>
        <w:t xml:space="preserve"> </w:t>
      </w:r>
      <w:r w:rsidR="00D05CF8">
        <w:t xml:space="preserve">reserved </w:t>
      </w:r>
      <w:r>
        <w:t xml:space="preserve">for a candidate cell after its associated T2, </w:t>
      </w:r>
      <w:r w:rsidR="00D05CF8">
        <w:t>with an</w:t>
      </w:r>
      <w:r>
        <w:t xml:space="preserve"> aligned </w:t>
      </w:r>
      <w:r w:rsidR="003B4839">
        <w:t>behaviour</w:t>
      </w:r>
      <w:r>
        <w:t xml:space="preserve"> of discarding the corresponding CHO configuration </w:t>
      </w:r>
      <w:r w:rsidR="00D05CF8">
        <w:t xml:space="preserve">also happening </w:t>
      </w:r>
      <w:r>
        <w:t>at the UE side. Also, if the UE can directly discard those “outdated” CHO configurations, further standard efforts to discuss whether/how to consider the T2 restriction in the CHO attempt during re-establishment in the failure case can be avoided.</w:t>
      </w:r>
    </w:p>
    <w:p w14:paraId="10E520AD" w14:textId="2FB14F1E" w:rsidR="004F640F" w:rsidRDefault="004F640F" w:rsidP="004F640F">
      <w:r>
        <w:t xml:space="preserve">As a summary of the above analyses, we propose that the UE </w:t>
      </w:r>
      <w:r w:rsidR="00204A59">
        <w:t>release</w:t>
      </w:r>
      <w:r>
        <w:t xml:space="preserve">s the CHO </w:t>
      </w:r>
      <w:r w:rsidRPr="003E5999">
        <w:t>configuration</w:t>
      </w:r>
      <w:r w:rsidRPr="00753129">
        <w:t xml:space="preserve"> </w:t>
      </w:r>
      <w:r>
        <w:t xml:space="preserve">for </w:t>
      </w:r>
      <w:r w:rsidR="00D05CF8">
        <w:t xml:space="preserve">a </w:t>
      </w:r>
      <w:r>
        <w:t xml:space="preserve">candidate target cell </w:t>
      </w:r>
      <w:r w:rsidR="00D05CF8">
        <w:t xml:space="preserve">at the associated </w:t>
      </w:r>
      <w:r>
        <w:t>T2.</w:t>
      </w:r>
    </w:p>
    <w:p w14:paraId="115BF241" w14:textId="2CBD8A0B" w:rsidR="004F640F" w:rsidRPr="007A291E" w:rsidRDefault="004F640F" w:rsidP="004E5289">
      <w:pPr>
        <w:rPr>
          <w:b/>
          <w:bCs/>
        </w:rPr>
      </w:pPr>
      <w:r w:rsidRPr="002967E6">
        <w:rPr>
          <w:rFonts w:hint="eastAsia"/>
          <w:b/>
          <w:bCs/>
        </w:rPr>
        <w:t>P</w:t>
      </w:r>
      <w:r w:rsidRPr="002967E6">
        <w:rPr>
          <w:b/>
          <w:bCs/>
        </w:rPr>
        <w:t xml:space="preserve">roposal </w:t>
      </w:r>
      <w:r w:rsidR="00204A59">
        <w:rPr>
          <w:b/>
          <w:bCs/>
        </w:rPr>
        <w:t>4</w:t>
      </w:r>
      <w:r w:rsidRPr="002967E6">
        <w:rPr>
          <w:b/>
          <w:bCs/>
        </w:rPr>
        <w:t xml:space="preserve">: UE </w:t>
      </w:r>
      <w:r>
        <w:rPr>
          <w:rFonts w:hint="eastAsia"/>
          <w:b/>
          <w:bCs/>
        </w:rPr>
        <w:t>releases</w:t>
      </w:r>
      <w:r w:rsidRPr="002967E6">
        <w:rPr>
          <w:b/>
          <w:bCs/>
        </w:rPr>
        <w:t xml:space="preserve"> the CHO configuration for </w:t>
      </w:r>
      <w:r>
        <w:rPr>
          <w:b/>
          <w:bCs/>
        </w:rPr>
        <w:t>a</w:t>
      </w:r>
      <w:r w:rsidRPr="002967E6">
        <w:rPr>
          <w:b/>
          <w:bCs/>
        </w:rPr>
        <w:t xml:space="preserve"> candidate target cell </w:t>
      </w:r>
      <w:r>
        <w:rPr>
          <w:b/>
          <w:bCs/>
        </w:rPr>
        <w:t>at the associated</w:t>
      </w:r>
      <w:r w:rsidRPr="002967E6">
        <w:rPr>
          <w:b/>
          <w:bCs/>
        </w:rPr>
        <w:t xml:space="preserve"> T2.</w:t>
      </w:r>
    </w:p>
    <w:p w14:paraId="4AD05684" w14:textId="5E5639C8" w:rsidR="007A291E" w:rsidRDefault="00204A59" w:rsidP="0009539A">
      <w:pPr>
        <w:pStyle w:val="2"/>
      </w:pPr>
      <w:r>
        <w:t xml:space="preserve"> </w:t>
      </w:r>
      <w:r w:rsidR="007A291E">
        <w:t>C</w:t>
      </w:r>
      <w:r w:rsidR="007A291E">
        <w:rPr>
          <w:rFonts w:hint="eastAsia"/>
        </w:rPr>
        <w:t>la</w:t>
      </w:r>
      <w:r w:rsidR="007A291E">
        <w:t>ri</w:t>
      </w:r>
      <w:r w:rsidR="007A291E">
        <w:rPr>
          <w:rFonts w:hint="eastAsia"/>
        </w:rPr>
        <w:t>fy</w:t>
      </w:r>
      <w:r w:rsidR="007A291E">
        <w:t xml:space="preserve"> the </w:t>
      </w:r>
      <w:r w:rsidR="007A291E" w:rsidRPr="007A291E">
        <w:t>combination of</w:t>
      </w:r>
      <w:r w:rsidR="007A291E">
        <w:t xml:space="preserve"> CHO trigger conditions </w:t>
      </w:r>
    </w:p>
    <w:p w14:paraId="2CF38373" w14:textId="2BB0369A" w:rsidR="00FB6AA1" w:rsidRPr="006E3708" w:rsidRDefault="006E3708" w:rsidP="00FB6AA1">
      <w:r>
        <w:t>I</w:t>
      </w:r>
      <w:r w:rsidRPr="006E3708">
        <w:t xml:space="preserve">n order to improve the reliability of </w:t>
      </w:r>
      <w:r>
        <w:t>CHO</w:t>
      </w:r>
      <w:r w:rsidRPr="006E3708">
        <w:t xml:space="preserve">, multiple </w:t>
      </w:r>
      <w:r>
        <w:t xml:space="preserve">RRM-based </w:t>
      </w:r>
      <w:r w:rsidRPr="006E3708">
        <w:t>trigger conditions</w:t>
      </w:r>
      <w:r>
        <w:t xml:space="preserve"> </w:t>
      </w:r>
      <w:r w:rsidRPr="006E3708">
        <w:t>for CHO execution</w:t>
      </w:r>
      <w:r>
        <w:t xml:space="preserve"> can be configured</w:t>
      </w:r>
      <w:r w:rsidRPr="006E3708">
        <w:t xml:space="preserve"> </w:t>
      </w:r>
      <w:r w:rsidR="00962C17">
        <w:t>for</w:t>
      </w:r>
      <w:r w:rsidR="00962C17" w:rsidRPr="006E3708">
        <w:t xml:space="preserve"> </w:t>
      </w:r>
      <w:r w:rsidRPr="006E3708">
        <w:t>a single candidate cell</w:t>
      </w:r>
      <w:r>
        <w:t>.</w:t>
      </w:r>
      <w:r>
        <w:rPr>
          <w:rFonts w:hint="eastAsia"/>
        </w:rPr>
        <w:t xml:space="preserve"> </w:t>
      </w:r>
      <w:r>
        <w:t>That is,</w:t>
      </w:r>
      <w:r w:rsidR="00FB6AA1">
        <w:t xml:space="preserve"> </w:t>
      </w:r>
      <w:r w:rsidR="00FB6AA1" w:rsidRPr="00FB6AA1">
        <w:t>the combination of A3&amp;A5, A3&amp;A3 and A5&amp;A5</w:t>
      </w:r>
      <w:r w:rsidR="008F6DFD">
        <w:t xml:space="preserve"> can be supported</w:t>
      </w:r>
      <w:r w:rsidR="00F321CA">
        <w:t xml:space="preserve"> in the current RRC spec</w:t>
      </w:r>
      <w:r>
        <w:t>.</w:t>
      </w:r>
      <w:r w:rsidR="00843AB3">
        <w:t xml:space="preserve"> </w:t>
      </w:r>
      <w:r>
        <w:t>In our view, t</w:t>
      </w:r>
      <w:r w:rsidRPr="006E3708">
        <w:t>o ensure the reliability of RRM</w:t>
      </w:r>
      <w:r>
        <w:t xml:space="preserve">-based trigger </w:t>
      </w:r>
      <w:r w:rsidRPr="006E3708">
        <w:t>conditions</w:t>
      </w:r>
      <w:r>
        <w:t xml:space="preserve">, </w:t>
      </w:r>
      <w:r w:rsidR="00321ABF">
        <w:t>it is also beneficial to support</w:t>
      </w:r>
      <w:r w:rsidR="00FB6AA1" w:rsidRPr="00FB6AA1">
        <w:t xml:space="preserve"> the combination</w:t>
      </w:r>
      <w:r w:rsidR="00321ABF">
        <w:t>s</w:t>
      </w:r>
      <w:r w:rsidR="00FB6AA1">
        <w:t xml:space="preserve"> </w:t>
      </w:r>
      <w:r w:rsidR="00FB6AA1" w:rsidRPr="00E26EA2">
        <w:rPr>
          <w:rFonts w:cs="Calibri"/>
          <w:lang w:eastAsia="ko-KR"/>
        </w:rPr>
        <w:t>#3, #4</w:t>
      </w:r>
      <w:r w:rsidR="00FB6AA1">
        <w:rPr>
          <w:rFonts w:cs="Calibri"/>
          <w:lang w:eastAsia="ko-KR"/>
        </w:rPr>
        <w:t xml:space="preserve">, </w:t>
      </w:r>
      <w:r w:rsidR="00FB6AA1" w:rsidRPr="00E26EA2">
        <w:rPr>
          <w:rFonts w:cs="Calibri"/>
          <w:lang w:eastAsia="ko-KR"/>
        </w:rPr>
        <w:t>#5</w:t>
      </w:r>
      <w:r w:rsidR="00321ABF">
        <w:rPr>
          <w:rFonts w:cs="Calibri"/>
          <w:lang w:eastAsia="ko-KR"/>
        </w:rPr>
        <w:t xml:space="preserve"> relevant to</w:t>
      </w:r>
      <w:r w:rsidR="00FB6AA1">
        <w:rPr>
          <w:rFonts w:cs="Calibri"/>
          <w:lang w:eastAsia="ko-KR"/>
        </w:rPr>
        <w:t xml:space="preserve"> time-based condition and location-based condition</w:t>
      </w:r>
      <w:r w:rsidR="00B66882">
        <w:rPr>
          <w:rFonts w:cs="Calibri"/>
          <w:lang w:eastAsia="ko-KR"/>
        </w:rPr>
        <w:t xml:space="preserve"> listed in open issue 10 [1].</w:t>
      </w:r>
      <w:r w:rsidR="003A28A6">
        <w:rPr>
          <w:rFonts w:cs="Calibri"/>
          <w:lang w:eastAsia="ko-KR"/>
        </w:rPr>
        <w:t xml:space="preserve"> </w:t>
      </w:r>
      <w:r w:rsidR="00321ABF">
        <w:rPr>
          <w:rFonts w:cs="Calibri"/>
          <w:lang w:eastAsia="ko-KR"/>
        </w:rPr>
        <w:t>Then the possible combinations of the CHO trigger conditions for NTN are shown as follows:</w:t>
      </w:r>
    </w:p>
    <w:p w14:paraId="1A369F17" w14:textId="6514D059" w:rsidR="003A28A6" w:rsidRPr="00321ABF" w:rsidRDefault="00BA7E8E" w:rsidP="00321ABF">
      <w:pPr>
        <w:jc w:val="left"/>
        <w:rPr>
          <w:rFonts w:cs="Calibri"/>
          <w:bCs/>
          <w:lang w:eastAsia="ko-KR"/>
        </w:rPr>
      </w:pPr>
      <w:r w:rsidRPr="00321ABF">
        <w:rPr>
          <w:rFonts w:cs="Calibri"/>
          <w:bCs/>
          <w:lang w:eastAsia="ko-KR"/>
        </w:rPr>
        <w:t>For time-based condition, the following combinations should be supported:</w:t>
      </w:r>
    </w:p>
    <w:p w14:paraId="7603EFF9"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condition#1: time&amp;condEventA3</w:t>
      </w:r>
    </w:p>
    <w:p w14:paraId="101A1CD8"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condition#2: time&amp;condEventA5</w:t>
      </w:r>
    </w:p>
    <w:p w14:paraId="54D147D6"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condition#3: time&amp;condEventA3&amp;condEventA3</w:t>
      </w:r>
    </w:p>
    <w:p w14:paraId="7BBDAD83"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condition#4: time&amp;condEventA3&amp;condEventA5</w:t>
      </w:r>
    </w:p>
    <w:p w14:paraId="36B67373"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condition#5: time&amp;condEventA5&amp;condEventA5</w:t>
      </w:r>
    </w:p>
    <w:p w14:paraId="3CFEF3E0" w14:textId="058E16D4" w:rsidR="00BA7E8E" w:rsidRPr="00321ABF" w:rsidRDefault="00BA7E8E" w:rsidP="00321ABF">
      <w:pPr>
        <w:spacing w:afterLines="50"/>
        <w:jc w:val="left"/>
        <w:rPr>
          <w:rFonts w:cs="Calibri"/>
          <w:bCs/>
          <w:lang w:eastAsia="ko-KR"/>
        </w:rPr>
      </w:pPr>
      <w:r w:rsidRPr="00321ABF">
        <w:rPr>
          <w:rFonts w:cs="Calibri"/>
          <w:bCs/>
          <w:lang w:eastAsia="ko-KR"/>
        </w:rPr>
        <w:t>For location-based condition, the following combinations should be supported.</w:t>
      </w:r>
    </w:p>
    <w:p w14:paraId="1BDEAB2C"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condition#1: location&amp;condEventA3</w:t>
      </w:r>
    </w:p>
    <w:p w14:paraId="485985CF"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condition#2: location&amp;condEventA5</w:t>
      </w:r>
    </w:p>
    <w:p w14:paraId="2D6F3356"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condition#3: location&amp;condEventA3&amp;condEventA3</w:t>
      </w:r>
    </w:p>
    <w:p w14:paraId="1E113B9E" w14:textId="77777777" w:rsidR="00BA7E8E" w:rsidRPr="00321ABF" w:rsidRDefault="00BA7E8E" w:rsidP="00321ABF">
      <w:pPr>
        <w:widowControl w:val="0"/>
        <w:numPr>
          <w:ilvl w:val="0"/>
          <w:numId w:val="41"/>
        </w:numPr>
        <w:overflowPunct/>
        <w:autoSpaceDE/>
        <w:autoSpaceDN/>
        <w:adjustRightInd/>
        <w:spacing w:afterLines="50" w:line="240" w:lineRule="auto"/>
        <w:jc w:val="left"/>
        <w:textAlignment w:val="auto"/>
        <w:rPr>
          <w:rFonts w:cs="Calibri"/>
          <w:bCs/>
          <w:lang w:eastAsia="ko-KR"/>
        </w:rPr>
      </w:pPr>
      <w:r w:rsidRPr="00321ABF">
        <w:rPr>
          <w:rFonts w:cs="Calibri"/>
          <w:bCs/>
          <w:lang w:eastAsia="ko-KR"/>
        </w:rPr>
        <w:t>Combined condition#4: location&amp;condEventA3&amp;condEventA5</w:t>
      </w:r>
    </w:p>
    <w:p w14:paraId="3F8998EF" w14:textId="6F9BCADA" w:rsidR="00321ABF" w:rsidRPr="00E279C6" w:rsidRDefault="00BA7E8E" w:rsidP="005E2F36">
      <w:pPr>
        <w:widowControl w:val="0"/>
        <w:numPr>
          <w:ilvl w:val="0"/>
          <w:numId w:val="41"/>
        </w:numPr>
        <w:overflowPunct/>
        <w:autoSpaceDE/>
        <w:autoSpaceDN/>
        <w:adjustRightInd/>
        <w:spacing w:line="240" w:lineRule="auto"/>
        <w:jc w:val="left"/>
        <w:textAlignment w:val="auto"/>
        <w:rPr>
          <w:rFonts w:eastAsiaTheme="minorEastAsia"/>
        </w:rPr>
      </w:pPr>
      <w:r w:rsidRPr="00321ABF">
        <w:rPr>
          <w:rFonts w:cs="Calibri"/>
          <w:bCs/>
          <w:lang w:eastAsia="ko-KR"/>
        </w:rPr>
        <w:t>Combined condition#5: location&amp;condEventA5&amp;condEventA5</w:t>
      </w:r>
    </w:p>
    <w:p w14:paraId="7999D3B7" w14:textId="46C20E99" w:rsidR="00663F1D" w:rsidRDefault="00663F1D" w:rsidP="0065603F">
      <w:pPr>
        <w:widowControl w:val="0"/>
        <w:overflowPunct/>
        <w:autoSpaceDE/>
        <w:autoSpaceDN/>
        <w:adjustRightInd/>
        <w:spacing w:line="240" w:lineRule="auto"/>
        <w:textAlignment w:val="auto"/>
        <w:rPr>
          <w:rFonts w:eastAsiaTheme="minorEastAsia"/>
        </w:rPr>
      </w:pPr>
      <w:r>
        <w:rPr>
          <w:rFonts w:eastAsiaTheme="minorEastAsia"/>
        </w:rPr>
        <w:t xml:space="preserve">In addition, based on the current TS 38.331 [3], </w:t>
      </w:r>
      <w:r w:rsidR="00495168">
        <w:rPr>
          <w:rFonts w:eastAsiaTheme="minorEastAsia" w:hint="eastAsia"/>
        </w:rPr>
        <w:t>u</w:t>
      </w:r>
      <w:r w:rsidRPr="000A1D8D">
        <w:rPr>
          <w:rFonts w:eastAsiaTheme="minorEastAsia"/>
        </w:rPr>
        <w:t xml:space="preserve">p to </w:t>
      </w:r>
      <w:r w:rsidR="00321ABF">
        <w:rPr>
          <w:rFonts w:eastAsiaTheme="minorEastAsia"/>
        </w:rPr>
        <w:t xml:space="preserve">a combination of </w:t>
      </w:r>
      <w:r w:rsidRPr="000A1D8D">
        <w:rPr>
          <w:rFonts w:eastAsiaTheme="minorEastAsia"/>
        </w:rPr>
        <w:t xml:space="preserve">2 </w:t>
      </w:r>
      <w:r w:rsidR="00321ABF">
        <w:rPr>
          <w:rFonts w:eastAsiaTheme="minorEastAsia"/>
        </w:rPr>
        <w:t xml:space="preserve">events (i.e. number of </w:t>
      </w:r>
      <w:proofErr w:type="spellStart"/>
      <w:r w:rsidRPr="000A1D8D">
        <w:rPr>
          <w:rFonts w:eastAsiaTheme="minorEastAsia"/>
          <w:i/>
          <w:iCs/>
        </w:rPr>
        <w:t>MeasId</w:t>
      </w:r>
      <w:r w:rsidR="00321ABF">
        <w:rPr>
          <w:rFonts w:eastAsiaTheme="minorEastAsia"/>
          <w:i/>
          <w:iCs/>
        </w:rPr>
        <w:t>s</w:t>
      </w:r>
      <w:proofErr w:type="spellEnd"/>
      <w:r w:rsidR="00321ABF">
        <w:rPr>
          <w:rFonts w:eastAsiaTheme="minorEastAsia"/>
          <w:i/>
          <w:iCs/>
        </w:rPr>
        <w:t xml:space="preserve"> </w:t>
      </w:r>
      <w:proofErr w:type="gramStart"/>
      <w:r w:rsidR="00321ABF">
        <w:rPr>
          <w:rFonts w:eastAsiaTheme="minorEastAsia"/>
          <w:i/>
          <w:iCs/>
        </w:rPr>
        <w:t xml:space="preserve">in </w:t>
      </w:r>
      <w:r w:rsidRPr="000A1D8D">
        <w:rPr>
          <w:rFonts w:eastAsiaTheme="minorEastAsia"/>
        </w:rPr>
        <w:t xml:space="preserve"> </w:t>
      </w:r>
      <w:proofErr w:type="spellStart"/>
      <w:r w:rsidR="00321ABF" w:rsidRPr="00321ABF">
        <w:rPr>
          <w:i/>
        </w:rPr>
        <w:t>condExecutionCond</w:t>
      </w:r>
      <w:proofErr w:type="spellEnd"/>
      <w:proofErr w:type="gramEnd"/>
      <w:r w:rsidR="00321ABF">
        <w:t xml:space="preserve">) </w:t>
      </w:r>
      <w:r w:rsidRPr="000A1D8D">
        <w:rPr>
          <w:rFonts w:eastAsiaTheme="minorEastAsia"/>
        </w:rPr>
        <w:t xml:space="preserve">can be configured for each </w:t>
      </w:r>
      <w:proofErr w:type="spellStart"/>
      <w:r w:rsidRPr="000A1D8D">
        <w:rPr>
          <w:rFonts w:eastAsiaTheme="minorEastAsia"/>
          <w:i/>
          <w:iCs/>
        </w:rPr>
        <w:t>condReconfigId</w:t>
      </w:r>
      <w:proofErr w:type="spellEnd"/>
      <w:r w:rsidR="00321ABF">
        <w:rPr>
          <w:rFonts w:eastAsiaTheme="minorEastAsia"/>
        </w:rPr>
        <w:t xml:space="preserve">. With time and </w:t>
      </w:r>
      <w:r w:rsidR="00E279C6">
        <w:rPr>
          <w:rFonts w:eastAsiaTheme="minorEastAsia"/>
        </w:rPr>
        <w:t>location-</w:t>
      </w:r>
      <w:r w:rsidR="00321ABF">
        <w:rPr>
          <w:rFonts w:eastAsiaTheme="minorEastAsia"/>
        </w:rPr>
        <w:t xml:space="preserve">based events further supported, it is observed that this maximum number of 2 events might have become insufficient. Therefore, </w:t>
      </w:r>
      <w:r>
        <w:rPr>
          <w:rFonts w:eastAsiaTheme="minorEastAsia"/>
        </w:rPr>
        <w:t xml:space="preserve">RAN2 should extend the maximum number of </w:t>
      </w:r>
      <w:r w:rsidR="00321ABF">
        <w:rPr>
          <w:rFonts w:eastAsiaTheme="minorEastAsia"/>
        </w:rPr>
        <w:t>the events for a conditional reconfiguration</w:t>
      </w:r>
      <w:r w:rsidR="00321ABF" w:rsidRPr="00DC74ED">
        <w:rPr>
          <w:rFonts w:eastAsiaTheme="minorEastAsia"/>
          <w:iCs/>
        </w:rPr>
        <w:t xml:space="preserve">, in order to support </w:t>
      </w:r>
      <w:r w:rsidRPr="00DC74ED">
        <w:rPr>
          <w:rFonts w:eastAsiaTheme="minorEastAsia"/>
        </w:rPr>
        <w:t>the above combinations.</w:t>
      </w:r>
    </w:p>
    <w:p w14:paraId="7AC1699D" w14:textId="6A11606E" w:rsidR="00663F1D" w:rsidRPr="00663F1D" w:rsidRDefault="00663F1D" w:rsidP="0065603F">
      <w:pPr>
        <w:widowControl w:val="0"/>
        <w:overflowPunct/>
        <w:autoSpaceDE/>
        <w:autoSpaceDN/>
        <w:adjustRightInd/>
        <w:spacing w:line="240" w:lineRule="auto"/>
        <w:textAlignment w:val="auto"/>
        <w:rPr>
          <w:rFonts w:cs="Calibri"/>
          <w:b/>
          <w:bCs/>
          <w:lang w:eastAsia="ko-KR"/>
        </w:rPr>
      </w:pPr>
      <w:r w:rsidRPr="00663F1D">
        <w:rPr>
          <w:rFonts w:eastAsiaTheme="minorEastAsia" w:hint="eastAsia"/>
          <w:b/>
          <w:bCs/>
        </w:rPr>
        <w:t>P</w:t>
      </w:r>
      <w:r w:rsidRPr="00663F1D">
        <w:rPr>
          <w:rFonts w:eastAsiaTheme="minorEastAsia"/>
          <w:b/>
          <w:bCs/>
        </w:rPr>
        <w:t xml:space="preserve">roposal </w:t>
      </w:r>
      <w:r w:rsidR="00321ABF">
        <w:rPr>
          <w:rFonts w:eastAsiaTheme="minorEastAsia"/>
          <w:b/>
          <w:bCs/>
        </w:rPr>
        <w:t>5</w:t>
      </w:r>
      <w:r w:rsidRPr="00663F1D">
        <w:rPr>
          <w:rFonts w:eastAsiaTheme="minorEastAsia"/>
          <w:b/>
          <w:bCs/>
        </w:rPr>
        <w:t xml:space="preserve">: The maximum number of </w:t>
      </w:r>
      <w:r w:rsidR="00321ABF" w:rsidRPr="00321ABF">
        <w:rPr>
          <w:rFonts w:eastAsiaTheme="minorEastAsia"/>
          <w:b/>
          <w:bCs/>
        </w:rPr>
        <w:t xml:space="preserve">the events for a conditional reconfiguration (i.e. </w:t>
      </w:r>
      <w:r w:rsidR="00321ABF">
        <w:rPr>
          <w:rFonts w:eastAsiaTheme="minorEastAsia"/>
          <w:b/>
          <w:bCs/>
        </w:rPr>
        <w:t xml:space="preserve">maximum </w:t>
      </w:r>
      <w:r w:rsidR="00321ABF" w:rsidRPr="00321ABF">
        <w:rPr>
          <w:rFonts w:eastAsiaTheme="minorEastAsia"/>
          <w:b/>
          <w:bCs/>
        </w:rPr>
        <w:t xml:space="preserve">number of </w:t>
      </w:r>
      <w:proofErr w:type="spellStart"/>
      <w:r w:rsidR="00321ABF" w:rsidRPr="005E2F36">
        <w:rPr>
          <w:rFonts w:eastAsiaTheme="minorEastAsia"/>
          <w:b/>
          <w:bCs/>
          <w:i/>
          <w:iCs/>
        </w:rPr>
        <w:t>MeasId</w:t>
      </w:r>
      <w:proofErr w:type="spellEnd"/>
      <w:r w:rsidR="00321ABF" w:rsidRPr="00321ABF">
        <w:rPr>
          <w:rFonts w:eastAsiaTheme="minorEastAsia"/>
          <w:b/>
          <w:bCs/>
        </w:rPr>
        <w:t xml:space="preserve">) </w:t>
      </w:r>
      <w:r w:rsidRPr="00663F1D">
        <w:rPr>
          <w:rFonts w:eastAsiaTheme="minorEastAsia"/>
          <w:b/>
          <w:bCs/>
        </w:rPr>
        <w:t>should be</w:t>
      </w:r>
      <w:r w:rsidRPr="00663F1D">
        <w:rPr>
          <w:rFonts w:eastAsiaTheme="minorEastAsia"/>
          <w:b/>
          <w:bCs/>
          <w:i/>
          <w:iCs/>
        </w:rPr>
        <w:t xml:space="preserve"> </w:t>
      </w:r>
      <w:r w:rsidRPr="00663F1D">
        <w:rPr>
          <w:rFonts w:eastAsiaTheme="minorEastAsia"/>
          <w:b/>
          <w:bCs/>
        </w:rPr>
        <w:t>extended to 3.</w:t>
      </w:r>
    </w:p>
    <w:p w14:paraId="5A168068" w14:textId="0998DE16" w:rsidR="007A291E" w:rsidRDefault="00AC735C" w:rsidP="007A291E">
      <w:pPr>
        <w:pStyle w:val="2"/>
      </w:pPr>
      <w:r>
        <w:t xml:space="preserve"> </w:t>
      </w:r>
      <w:r w:rsidR="007A291E">
        <w:t xml:space="preserve">When to start to </w:t>
      </w:r>
      <w:r w:rsidR="007A291E" w:rsidRPr="007A291E">
        <w:t>evaluate the RRM</w:t>
      </w:r>
      <w:r w:rsidR="00BB1DB2">
        <w:t>-based</w:t>
      </w:r>
      <w:r w:rsidR="007A291E" w:rsidRPr="007A291E">
        <w:t xml:space="preserve"> </w:t>
      </w:r>
      <w:r w:rsidR="00357BA7">
        <w:t xml:space="preserve">trigger </w:t>
      </w:r>
      <w:r w:rsidR="007A291E" w:rsidRPr="007A291E">
        <w:t>condition</w:t>
      </w:r>
    </w:p>
    <w:p w14:paraId="202A43DF" w14:textId="553F0F14" w:rsidR="001E5687" w:rsidRDefault="00AC735C" w:rsidP="00D8051A">
      <w:r>
        <w:t>When the time-based condition and RRM</w:t>
      </w:r>
      <w:r w:rsidR="001E5687">
        <w:t>-based</w:t>
      </w:r>
      <w:r>
        <w:t xml:space="preserve"> condition for CHO triggering are configured </w:t>
      </w:r>
      <w:r w:rsidRPr="00AC735C">
        <w:t>simultaneously</w:t>
      </w:r>
      <w:r w:rsidR="00BB1DB2">
        <w:t xml:space="preserve"> by the NW, some companies think the UE doesn't have</w:t>
      </w:r>
      <w:r w:rsidR="00BB1DB2" w:rsidRPr="00BB1DB2">
        <w:t xml:space="preserve"> to evaluate </w:t>
      </w:r>
      <w:r w:rsidR="00BB1DB2">
        <w:t xml:space="preserve">the </w:t>
      </w:r>
      <w:r w:rsidR="00BB1DB2" w:rsidRPr="007A291E">
        <w:t>RRM</w:t>
      </w:r>
      <w:r w:rsidR="00BB1DB2">
        <w:t>-based</w:t>
      </w:r>
      <w:r w:rsidR="00BB1DB2" w:rsidRPr="00BB1DB2">
        <w:t xml:space="preserve"> condition</w:t>
      </w:r>
      <w:r w:rsidR="00BB1DB2">
        <w:t xml:space="preserve"> before T1. </w:t>
      </w:r>
      <w:r w:rsidR="00D8051A">
        <w:t xml:space="preserve">However, such an operation may lead to the risk that the UE cannot get the measurement reports timely (e.g. missing the measurement gap), and results in further consequence of missing the opportunity to perform </w:t>
      </w:r>
      <w:proofErr w:type="gramStart"/>
      <w:r w:rsidR="00D8051A">
        <w:t>CHO  during</w:t>
      </w:r>
      <w:proofErr w:type="gramEnd"/>
      <w:r w:rsidR="00D8051A">
        <w:t xml:space="preserve"> T1 to T2. </w:t>
      </w:r>
      <w:proofErr w:type="gramStart"/>
      <w:r w:rsidR="00BB1DB2">
        <w:t>So</w:t>
      </w:r>
      <w:proofErr w:type="gramEnd"/>
      <w:r w:rsidR="00BB1DB2">
        <w:t xml:space="preserve"> we think </w:t>
      </w:r>
      <w:r w:rsidR="00BB1DB2" w:rsidRPr="00BB1DB2">
        <w:t xml:space="preserve">that </w:t>
      </w:r>
      <w:r w:rsidR="00D8051A">
        <w:t xml:space="preserve">the UE simply </w:t>
      </w:r>
      <w:r w:rsidR="00BB1DB2" w:rsidRPr="00BB1DB2">
        <w:t>follow</w:t>
      </w:r>
      <w:r w:rsidR="00D8051A">
        <w:t>s the</w:t>
      </w:r>
      <w:r w:rsidR="00BB1DB2" w:rsidRPr="00BB1DB2">
        <w:t xml:space="preserve"> legacy</w:t>
      </w:r>
      <w:r w:rsidR="00D8051A">
        <w:t xml:space="preserve"> operation</w:t>
      </w:r>
      <w:r w:rsidR="00BB1DB2" w:rsidRPr="00BB1DB2">
        <w:t xml:space="preserve">, </w:t>
      </w:r>
      <w:r w:rsidR="00BB1DB2">
        <w:t>i.e.,</w:t>
      </w:r>
      <w:r w:rsidR="00BB1DB2" w:rsidRPr="00BB1DB2">
        <w:t xml:space="preserve"> once the measurement </w:t>
      </w:r>
      <w:r w:rsidR="001E5687">
        <w:lastRenderedPageBreak/>
        <w:t xml:space="preserve">related </w:t>
      </w:r>
      <w:r w:rsidR="00BB1DB2" w:rsidRPr="00BB1DB2">
        <w:t xml:space="preserve">configuration is received, the UE performs the </w:t>
      </w:r>
      <w:r w:rsidR="00087690">
        <w:t>evaluate RRM-based condition</w:t>
      </w:r>
      <w:r w:rsidR="00087690" w:rsidRPr="00BB1DB2">
        <w:t xml:space="preserve"> </w:t>
      </w:r>
      <w:r w:rsidR="00BB1DB2" w:rsidRPr="00BB1DB2">
        <w:t xml:space="preserve">when it is able to </w:t>
      </w:r>
      <w:r w:rsidR="00087690">
        <w:t xml:space="preserve">perform RRM </w:t>
      </w:r>
      <w:r w:rsidR="00BB1DB2" w:rsidRPr="00BB1DB2">
        <w:t>measure</w:t>
      </w:r>
      <w:r w:rsidR="00087690">
        <w:t>ment</w:t>
      </w:r>
      <w:r w:rsidR="00D8051A">
        <w:t>.</w:t>
      </w:r>
      <w:r w:rsidR="00BB1DB2">
        <w:t xml:space="preserve"> </w:t>
      </w:r>
      <w:r w:rsidR="00D8051A">
        <w:t>N</w:t>
      </w:r>
      <w:r w:rsidR="00BB1DB2">
        <w:t xml:space="preserve">o other enhancement is needed. </w:t>
      </w:r>
      <w:r w:rsidR="00D8051A">
        <w:t>Similarly</w:t>
      </w:r>
      <w:r w:rsidR="007F0F34">
        <w:t>,</w:t>
      </w:r>
      <w:r w:rsidR="001E5687">
        <w:t xml:space="preserve"> </w:t>
      </w:r>
      <w:r w:rsidR="00D8051A">
        <w:t xml:space="preserve">in case </w:t>
      </w:r>
      <w:r w:rsidR="007F0F34" w:rsidRPr="007F0F34">
        <w:t>the location-based trigger condition is configured together with RRM-based trigger condition</w:t>
      </w:r>
      <w:r w:rsidR="007F0F34">
        <w:t>,</w:t>
      </w:r>
      <w:r w:rsidR="007F0F34" w:rsidRPr="007F0F34">
        <w:t xml:space="preserve"> </w:t>
      </w:r>
      <w:r w:rsidR="00D8051A">
        <w:t>we do not see the necessity</w:t>
      </w:r>
      <w:r w:rsidR="001E5687">
        <w:t xml:space="preserve"> to </w:t>
      </w:r>
      <w:r w:rsidR="001E5687" w:rsidRPr="001E5687">
        <w:t>modify</w:t>
      </w:r>
      <w:r w:rsidR="001E5687">
        <w:t xml:space="preserve"> the </w:t>
      </w:r>
      <w:r w:rsidR="001E5687" w:rsidRPr="001E5687">
        <w:t xml:space="preserve">existing </w:t>
      </w:r>
      <w:r w:rsidR="009A63CF" w:rsidRPr="00BB1DB2">
        <w:t xml:space="preserve">mechanism </w:t>
      </w:r>
      <w:r w:rsidR="009A63CF">
        <w:t xml:space="preserve">for when to start </w:t>
      </w:r>
      <w:r w:rsidR="00D8051A">
        <w:t xml:space="preserve">measurements and </w:t>
      </w:r>
      <w:r w:rsidR="009A63CF" w:rsidRPr="00BB1DB2">
        <w:t>evaluat</w:t>
      </w:r>
      <w:r w:rsidR="009A63CF">
        <w:t>ing</w:t>
      </w:r>
      <w:r w:rsidR="009A63CF" w:rsidRPr="00BB1DB2">
        <w:t xml:space="preserve"> </w:t>
      </w:r>
      <w:r w:rsidR="009A63CF">
        <w:t xml:space="preserve">the </w:t>
      </w:r>
      <w:r w:rsidR="009A63CF" w:rsidRPr="007A291E">
        <w:t>RRM</w:t>
      </w:r>
      <w:r w:rsidR="009A63CF">
        <w:t>-based</w:t>
      </w:r>
      <w:r w:rsidR="009A63CF" w:rsidRPr="00BB1DB2">
        <w:t xml:space="preserve"> conditio</w:t>
      </w:r>
      <w:r w:rsidR="009A63CF">
        <w:t>n</w:t>
      </w:r>
      <w:r w:rsidR="001E5687">
        <w:t>.</w:t>
      </w:r>
    </w:p>
    <w:p w14:paraId="2616F32B" w14:textId="5A34482D" w:rsidR="00D8051A" w:rsidRDefault="00D8051A" w:rsidP="00D8051A">
      <w:r>
        <w:t>Therefore, we have the following proposal.</w:t>
      </w:r>
    </w:p>
    <w:p w14:paraId="0A5CB737" w14:textId="4679FC89" w:rsidR="001E5687" w:rsidRPr="00FB6AA1" w:rsidRDefault="001E5687" w:rsidP="00FB6AA1">
      <w:r w:rsidRPr="001E5687">
        <w:rPr>
          <w:rFonts w:hint="eastAsia"/>
          <w:b/>
          <w:bCs/>
        </w:rPr>
        <w:t>P</w:t>
      </w:r>
      <w:r w:rsidRPr="001E5687">
        <w:rPr>
          <w:b/>
          <w:bCs/>
        </w:rPr>
        <w:t xml:space="preserve">roposal </w:t>
      </w:r>
      <w:r w:rsidR="00E279C6">
        <w:rPr>
          <w:b/>
          <w:bCs/>
        </w:rPr>
        <w:t>6</w:t>
      </w:r>
      <w:r w:rsidRPr="001E5687">
        <w:rPr>
          <w:b/>
          <w:bCs/>
        </w:rPr>
        <w:t xml:space="preserve">: </w:t>
      </w:r>
      <w:r w:rsidR="00D8051A">
        <w:rPr>
          <w:b/>
          <w:bCs/>
        </w:rPr>
        <w:t xml:space="preserve">No </w:t>
      </w:r>
      <w:r w:rsidR="005E2F36">
        <w:rPr>
          <w:b/>
          <w:bCs/>
        </w:rPr>
        <w:t>s</w:t>
      </w:r>
      <w:r w:rsidR="00D8051A">
        <w:rPr>
          <w:b/>
          <w:bCs/>
        </w:rPr>
        <w:t xml:space="preserve">pec </w:t>
      </w:r>
      <w:r w:rsidR="00870FA6">
        <w:rPr>
          <w:b/>
          <w:bCs/>
        </w:rPr>
        <w:t>impact on</w:t>
      </w:r>
      <w:r w:rsidR="00E279C6">
        <w:rPr>
          <w:b/>
          <w:bCs/>
        </w:rPr>
        <w:t xml:space="preserve"> </w:t>
      </w:r>
      <w:r w:rsidR="00D8051A">
        <w:rPr>
          <w:b/>
          <w:bCs/>
        </w:rPr>
        <w:t>when to start</w:t>
      </w:r>
      <w:r w:rsidR="00870FA6">
        <w:rPr>
          <w:b/>
          <w:bCs/>
        </w:rPr>
        <w:t xml:space="preserve"> </w:t>
      </w:r>
      <w:r w:rsidR="00D8051A">
        <w:rPr>
          <w:b/>
          <w:bCs/>
        </w:rPr>
        <w:t>RRM measur</w:t>
      </w:r>
      <w:r w:rsidR="00E279C6">
        <w:rPr>
          <w:b/>
          <w:bCs/>
        </w:rPr>
        <w:t>e</w:t>
      </w:r>
      <w:r w:rsidR="00D8051A">
        <w:rPr>
          <w:b/>
          <w:bCs/>
        </w:rPr>
        <w:t xml:space="preserve">ments and perform </w:t>
      </w:r>
      <w:r w:rsidR="00E279C6">
        <w:rPr>
          <w:b/>
          <w:bCs/>
        </w:rPr>
        <w:t>RRM-</w:t>
      </w:r>
      <w:r w:rsidR="00D8051A">
        <w:rPr>
          <w:b/>
          <w:bCs/>
        </w:rPr>
        <w:t>based event evaluation</w:t>
      </w:r>
      <w:r w:rsidR="003B4839">
        <w:rPr>
          <w:b/>
          <w:bCs/>
        </w:rPr>
        <w:t xml:space="preserve"> is needed</w:t>
      </w:r>
      <w:r w:rsidR="00D8051A">
        <w:rPr>
          <w:b/>
          <w:bCs/>
        </w:rPr>
        <w:t xml:space="preserve">, even if </w:t>
      </w:r>
      <w:r w:rsidR="00E279C6">
        <w:rPr>
          <w:b/>
          <w:bCs/>
        </w:rPr>
        <w:t>RRM-</w:t>
      </w:r>
      <w:r w:rsidR="00D8051A">
        <w:rPr>
          <w:b/>
          <w:bCs/>
        </w:rPr>
        <w:t>based trigger event</w:t>
      </w:r>
      <w:r w:rsidR="00E279C6">
        <w:rPr>
          <w:b/>
          <w:bCs/>
        </w:rPr>
        <w:t>(</w:t>
      </w:r>
      <w:r w:rsidR="00D8051A">
        <w:rPr>
          <w:b/>
          <w:bCs/>
        </w:rPr>
        <w:t>s</w:t>
      </w:r>
      <w:r w:rsidR="00E279C6">
        <w:rPr>
          <w:b/>
          <w:bCs/>
        </w:rPr>
        <w:t>)</w:t>
      </w:r>
      <w:r w:rsidR="00D8051A">
        <w:rPr>
          <w:b/>
          <w:bCs/>
        </w:rPr>
        <w:t xml:space="preserve"> </w:t>
      </w:r>
      <w:r w:rsidR="00E279C6">
        <w:rPr>
          <w:b/>
          <w:bCs/>
        </w:rPr>
        <w:t>are</w:t>
      </w:r>
      <w:r w:rsidR="00D8051A">
        <w:rPr>
          <w:b/>
          <w:bCs/>
        </w:rPr>
        <w:t xml:space="preserve"> configured together with time-based event or </w:t>
      </w:r>
      <w:r w:rsidR="00E279C6">
        <w:rPr>
          <w:b/>
          <w:bCs/>
        </w:rPr>
        <w:t>location-</w:t>
      </w:r>
      <w:r w:rsidR="00D8051A">
        <w:rPr>
          <w:b/>
          <w:bCs/>
        </w:rPr>
        <w:t>based event for a CHO configuration.</w:t>
      </w:r>
    </w:p>
    <w:p w14:paraId="2E0407EB" w14:textId="1AED4CB4" w:rsidR="005E4316" w:rsidRDefault="009362AB">
      <w:pPr>
        <w:pStyle w:val="1"/>
        <w:jc w:val="left"/>
      </w:pPr>
      <w:r>
        <w:t>Conclusions</w:t>
      </w:r>
    </w:p>
    <w:p w14:paraId="6BB080B6" w14:textId="494C824C" w:rsidR="005E4316" w:rsidRDefault="009362AB">
      <w:pPr>
        <w:spacing w:afterLines="50" w:line="240" w:lineRule="auto"/>
        <w:jc w:val="left"/>
      </w:pPr>
      <w:r>
        <w:t>Based on the analysis given above, we have the following proposals:</w:t>
      </w:r>
    </w:p>
    <w:p w14:paraId="51E22B9E" w14:textId="0D681C7C" w:rsidR="00E279C6" w:rsidRDefault="00E279C6" w:rsidP="00E279C6">
      <w:pPr>
        <w:spacing w:before="180"/>
        <w:rPr>
          <w:b/>
          <w:bCs/>
        </w:rPr>
      </w:pPr>
      <w:r w:rsidRPr="00C81CFB">
        <w:rPr>
          <w:rFonts w:hint="eastAsia"/>
          <w:b/>
          <w:bCs/>
        </w:rPr>
        <w:t>P</w:t>
      </w:r>
      <w:r w:rsidRPr="00C81CFB">
        <w:rPr>
          <w:b/>
          <w:bCs/>
        </w:rPr>
        <w:t xml:space="preserve">roposal 1: </w:t>
      </w:r>
      <w:r>
        <w:rPr>
          <w:b/>
          <w:bCs/>
        </w:rPr>
        <w:t>For the time-based CHO, t</w:t>
      </w:r>
      <w:r w:rsidRPr="00C81CFB">
        <w:rPr>
          <w:b/>
          <w:bCs/>
        </w:rPr>
        <w:t xml:space="preserve">he </w:t>
      </w:r>
      <w:r>
        <w:rPr>
          <w:b/>
          <w:bCs/>
        </w:rPr>
        <w:t>granularity</w:t>
      </w:r>
      <w:r w:rsidRPr="00C81CFB">
        <w:rPr>
          <w:b/>
          <w:bCs/>
        </w:rPr>
        <w:t xml:space="preserve"> of duration is 10</w:t>
      </w:r>
      <w:r>
        <w:rPr>
          <w:b/>
          <w:bCs/>
        </w:rPr>
        <w:t xml:space="preserve"> </w:t>
      </w:r>
      <w:proofErr w:type="spellStart"/>
      <w:r w:rsidRPr="00C81CFB">
        <w:rPr>
          <w:b/>
          <w:bCs/>
        </w:rPr>
        <w:t>ms</w:t>
      </w:r>
      <w:proofErr w:type="spellEnd"/>
      <w:r w:rsidR="003B4839">
        <w:rPr>
          <w:b/>
          <w:bCs/>
        </w:rPr>
        <w:t xml:space="preserve"> and </w:t>
      </w:r>
      <w:r w:rsidRPr="00C81CFB">
        <w:rPr>
          <w:b/>
          <w:bCs/>
        </w:rPr>
        <w:t>the maximum value of duration is 138.38</w:t>
      </w:r>
      <w:r>
        <w:rPr>
          <w:b/>
          <w:bCs/>
        </w:rPr>
        <w:t xml:space="preserve"> </w:t>
      </w:r>
      <w:r w:rsidRPr="00C81CFB">
        <w:rPr>
          <w:b/>
          <w:bCs/>
        </w:rPr>
        <w:t>s</w:t>
      </w:r>
      <w:r>
        <w:rPr>
          <w:b/>
          <w:bCs/>
        </w:rPr>
        <w:t>ec</w:t>
      </w:r>
      <w:r w:rsidRPr="00C81CFB">
        <w:rPr>
          <w:b/>
          <w:bCs/>
        </w:rPr>
        <w:t>.</w:t>
      </w:r>
    </w:p>
    <w:p w14:paraId="6CB0397E" w14:textId="77777777" w:rsidR="00E279C6" w:rsidRDefault="00E279C6" w:rsidP="00E279C6">
      <w:pPr>
        <w:spacing w:before="180"/>
        <w:rPr>
          <w:b/>
          <w:bCs/>
        </w:rPr>
      </w:pPr>
      <w:r>
        <w:rPr>
          <w:rFonts w:hint="eastAsia"/>
          <w:b/>
          <w:bCs/>
        </w:rPr>
        <w:t>P</w:t>
      </w:r>
      <w:r>
        <w:rPr>
          <w:b/>
          <w:bCs/>
        </w:rPr>
        <w:t xml:space="preserve">roposal 2: </w:t>
      </w:r>
      <w:r w:rsidRPr="00C81CFB">
        <w:rPr>
          <w:b/>
          <w:bCs/>
        </w:rPr>
        <w:t xml:space="preserve">The following ASN.1 for the </w:t>
      </w:r>
      <w:r w:rsidRPr="00B07450">
        <w:rPr>
          <w:b/>
          <w:bCs/>
          <w:i/>
          <w:iCs/>
        </w:rPr>
        <w:t>condEventT1</w:t>
      </w:r>
      <w:r w:rsidRPr="00C81CFB">
        <w:rPr>
          <w:b/>
          <w:bCs/>
        </w:rPr>
        <w:t xml:space="preserve"> can be taken as a baseline</w:t>
      </w:r>
      <w:r>
        <w:rPr>
          <w:b/>
          <w:bCs/>
        </w:rPr>
        <w:t>:</w:t>
      </w:r>
    </w:p>
    <w:p w14:paraId="3F9A8298" w14:textId="77777777" w:rsidR="00E279C6" w:rsidRPr="00E26EA2" w:rsidRDefault="00E279C6" w:rsidP="00E2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condEventT1-r17</w:t>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r>
      <w:r w:rsidRPr="00E26EA2">
        <w:rPr>
          <w:rFonts w:ascii="Courier New" w:eastAsia="Times New Roman" w:hAnsi="Courier New" w:cs="Courier New"/>
          <w:noProof/>
          <w:sz w:val="16"/>
        </w:rPr>
        <w:tab/>
        <w:t>SEQUENCE {</w:t>
      </w:r>
    </w:p>
    <w:p w14:paraId="2590E9BF" w14:textId="77777777" w:rsidR="00E279C6" w:rsidRPr="00E26EA2" w:rsidRDefault="00E279C6" w:rsidP="00E2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t1-Threshold-r17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(0..549755813887),     </w:t>
      </w:r>
    </w:p>
    <w:p w14:paraId="436406C6" w14:textId="77777777" w:rsidR="00E279C6" w:rsidRPr="00E26EA2" w:rsidRDefault="00E279C6" w:rsidP="00E2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duration-r17                                    </w:t>
      </w:r>
      <w:r w:rsidRPr="00E26EA2">
        <w:rPr>
          <w:rFonts w:ascii="Courier New" w:eastAsia="Times New Roman" w:hAnsi="Courier New" w:cs="Courier New"/>
          <w:noProof/>
          <w:color w:val="993366"/>
          <w:sz w:val="16"/>
        </w:rPr>
        <w:t>INTEGER</w:t>
      </w:r>
      <w:r w:rsidRPr="00E26EA2">
        <w:rPr>
          <w:rFonts w:ascii="Courier New" w:eastAsia="Times New Roman" w:hAnsi="Courier New" w:cs="Courier New"/>
          <w:noProof/>
          <w:sz w:val="16"/>
        </w:rPr>
        <w:t xml:space="preserve"> (</w:t>
      </w:r>
      <w:r>
        <w:rPr>
          <w:rFonts w:ascii="Courier New" w:eastAsia="Times New Roman" w:hAnsi="Courier New" w:cs="Courier New"/>
          <w:noProof/>
          <w:sz w:val="16"/>
        </w:rPr>
        <w:t>0..13838</w:t>
      </w:r>
      <w:r w:rsidRPr="00E26EA2">
        <w:rPr>
          <w:rFonts w:ascii="Courier New" w:eastAsia="Times New Roman" w:hAnsi="Courier New" w:cs="Courier New"/>
          <w:noProof/>
          <w:sz w:val="16"/>
        </w:rPr>
        <w:t xml:space="preserve">)       </w:t>
      </w:r>
    </w:p>
    <w:p w14:paraId="6F64B138" w14:textId="77777777" w:rsidR="00E279C6" w:rsidRPr="00E26EA2" w:rsidRDefault="00E279C6" w:rsidP="00E279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line="240" w:lineRule="auto"/>
        <w:rPr>
          <w:rFonts w:ascii="Courier New" w:eastAsia="Times New Roman" w:hAnsi="Courier New" w:cs="Courier New"/>
          <w:noProof/>
          <w:sz w:val="16"/>
        </w:rPr>
      </w:pPr>
      <w:r w:rsidRPr="00E26EA2">
        <w:rPr>
          <w:rFonts w:ascii="Courier New" w:eastAsia="Times New Roman" w:hAnsi="Courier New" w:cs="Courier New"/>
          <w:noProof/>
          <w:sz w:val="16"/>
        </w:rPr>
        <w:t xml:space="preserve">        }</w:t>
      </w:r>
    </w:p>
    <w:p w14:paraId="7376DCBE" w14:textId="04EFA2A4" w:rsidR="00BA0E96" w:rsidRDefault="00E279C6" w:rsidP="00E279C6">
      <w:pPr>
        <w:rPr>
          <w:b/>
          <w:bCs/>
        </w:rPr>
      </w:pPr>
      <w:r w:rsidRPr="00C81CFB">
        <w:rPr>
          <w:b/>
          <w:bCs/>
        </w:rPr>
        <w:t>The actual value of the duration is the field value</w:t>
      </w:r>
      <w:r>
        <w:rPr>
          <w:b/>
          <w:bCs/>
        </w:rPr>
        <w:t xml:space="preserve"> </w:t>
      </w:r>
      <w:r w:rsidRPr="00C81CFB">
        <w:rPr>
          <w:b/>
          <w:bCs/>
        </w:rPr>
        <w:t>*</w:t>
      </w:r>
      <w:r>
        <w:rPr>
          <w:b/>
          <w:bCs/>
        </w:rPr>
        <w:t xml:space="preserve"> </w:t>
      </w:r>
      <w:r w:rsidRPr="00C81CFB">
        <w:rPr>
          <w:b/>
          <w:bCs/>
        </w:rPr>
        <w:t>10</w:t>
      </w:r>
      <w:r>
        <w:rPr>
          <w:b/>
          <w:bCs/>
        </w:rPr>
        <w:t xml:space="preserve"> </w:t>
      </w:r>
      <w:proofErr w:type="spellStart"/>
      <w:r w:rsidRPr="00C81CFB">
        <w:rPr>
          <w:b/>
          <w:bCs/>
        </w:rPr>
        <w:t>ms</w:t>
      </w:r>
      <w:proofErr w:type="spellEnd"/>
      <w:r>
        <w:rPr>
          <w:b/>
          <w:bCs/>
        </w:rPr>
        <w:t>.</w:t>
      </w:r>
    </w:p>
    <w:p w14:paraId="74E4B3BC" w14:textId="77777777" w:rsidR="00E279C6" w:rsidRPr="004F640F" w:rsidRDefault="00E279C6" w:rsidP="00E279C6">
      <w:pPr>
        <w:rPr>
          <w:b/>
          <w:bCs/>
        </w:rPr>
      </w:pPr>
      <w:r w:rsidRPr="00BE1699">
        <w:rPr>
          <w:b/>
          <w:bCs/>
        </w:rPr>
        <w:t>Proposal</w:t>
      </w:r>
      <w:r>
        <w:rPr>
          <w:b/>
          <w:bCs/>
        </w:rPr>
        <w:t xml:space="preserve"> 3</w:t>
      </w:r>
      <w:r w:rsidRPr="00BE1699">
        <w:rPr>
          <w:b/>
          <w:bCs/>
        </w:rPr>
        <w:t>:</w:t>
      </w:r>
      <w:r w:rsidRPr="00377EAB">
        <w:rPr>
          <w:b/>
          <w:bCs/>
        </w:rPr>
        <w:t xml:space="preserve"> </w:t>
      </w:r>
      <w:r>
        <w:rPr>
          <w:b/>
          <w:bCs/>
        </w:rPr>
        <w:t>RAN2 to confirm that c</w:t>
      </w:r>
      <w:r w:rsidRPr="00377EAB">
        <w:rPr>
          <w:b/>
          <w:bCs/>
        </w:rPr>
        <w:t>onfigur</w:t>
      </w:r>
      <w:r>
        <w:rPr>
          <w:b/>
          <w:bCs/>
        </w:rPr>
        <w:t>ing</w:t>
      </w:r>
      <w:r w:rsidRPr="00377EAB">
        <w:rPr>
          <w:b/>
          <w:bCs/>
        </w:rPr>
        <w:t xml:space="preserve"> location-based </w:t>
      </w:r>
      <w:r>
        <w:rPr>
          <w:b/>
          <w:bCs/>
        </w:rPr>
        <w:t xml:space="preserve">CHO trigger condition </w:t>
      </w:r>
      <w:r w:rsidRPr="00377EAB">
        <w:rPr>
          <w:b/>
          <w:bCs/>
        </w:rPr>
        <w:t xml:space="preserve">and time-based CHO </w:t>
      </w:r>
      <w:r>
        <w:rPr>
          <w:b/>
          <w:bCs/>
        </w:rPr>
        <w:t xml:space="preserve">trigger condition </w:t>
      </w:r>
      <w:r w:rsidRPr="00377EAB">
        <w:rPr>
          <w:b/>
          <w:bCs/>
        </w:rPr>
        <w:t>simultaneously</w:t>
      </w:r>
      <w:r>
        <w:rPr>
          <w:b/>
          <w:bCs/>
        </w:rPr>
        <w:t xml:space="preserve"> is not supported.</w:t>
      </w:r>
    </w:p>
    <w:p w14:paraId="512FEA70" w14:textId="601380D9" w:rsidR="00BA0E96" w:rsidRPr="00E279C6" w:rsidRDefault="00E279C6" w:rsidP="00E279C6">
      <w:pPr>
        <w:rPr>
          <w:rFonts w:eastAsia="Malgun Gothic" w:cs="Calibri"/>
          <w:b/>
          <w:bCs/>
          <w:lang w:eastAsia="ko-KR"/>
        </w:rPr>
      </w:pPr>
      <w:r w:rsidRPr="002967E6">
        <w:rPr>
          <w:rFonts w:hint="eastAsia"/>
          <w:b/>
          <w:bCs/>
        </w:rPr>
        <w:t>P</w:t>
      </w:r>
      <w:r w:rsidRPr="002967E6">
        <w:rPr>
          <w:b/>
          <w:bCs/>
        </w:rPr>
        <w:t xml:space="preserve">roposal </w:t>
      </w:r>
      <w:r>
        <w:rPr>
          <w:b/>
          <w:bCs/>
        </w:rPr>
        <w:t>4</w:t>
      </w:r>
      <w:r w:rsidRPr="002967E6">
        <w:rPr>
          <w:b/>
          <w:bCs/>
        </w:rPr>
        <w:t xml:space="preserve">: UE </w:t>
      </w:r>
      <w:r>
        <w:rPr>
          <w:rFonts w:hint="eastAsia"/>
          <w:b/>
          <w:bCs/>
        </w:rPr>
        <w:t>releases</w:t>
      </w:r>
      <w:r w:rsidRPr="002967E6">
        <w:rPr>
          <w:b/>
          <w:bCs/>
        </w:rPr>
        <w:t xml:space="preserve"> the CHO configuration for </w:t>
      </w:r>
      <w:r>
        <w:rPr>
          <w:b/>
          <w:bCs/>
        </w:rPr>
        <w:t>a</w:t>
      </w:r>
      <w:r w:rsidRPr="002967E6">
        <w:rPr>
          <w:b/>
          <w:bCs/>
        </w:rPr>
        <w:t xml:space="preserve"> candidate target cell </w:t>
      </w:r>
      <w:r>
        <w:rPr>
          <w:b/>
          <w:bCs/>
        </w:rPr>
        <w:t>at the associated</w:t>
      </w:r>
      <w:r w:rsidRPr="002967E6">
        <w:rPr>
          <w:b/>
          <w:bCs/>
        </w:rPr>
        <w:t xml:space="preserve"> T2.</w:t>
      </w:r>
    </w:p>
    <w:p w14:paraId="649A0372" w14:textId="77777777" w:rsidR="00E279C6" w:rsidRPr="00663F1D" w:rsidRDefault="00E279C6" w:rsidP="00E279C6">
      <w:pPr>
        <w:widowControl w:val="0"/>
        <w:overflowPunct/>
        <w:autoSpaceDE/>
        <w:autoSpaceDN/>
        <w:adjustRightInd/>
        <w:spacing w:line="240" w:lineRule="auto"/>
        <w:textAlignment w:val="auto"/>
        <w:rPr>
          <w:rFonts w:cs="Calibri"/>
          <w:b/>
          <w:bCs/>
          <w:lang w:eastAsia="ko-KR"/>
        </w:rPr>
      </w:pPr>
      <w:bookmarkStart w:id="3" w:name="_Toc502437832"/>
      <w:r w:rsidRPr="00663F1D">
        <w:rPr>
          <w:rFonts w:eastAsiaTheme="minorEastAsia" w:hint="eastAsia"/>
          <w:b/>
          <w:bCs/>
        </w:rPr>
        <w:t>P</w:t>
      </w:r>
      <w:r w:rsidRPr="00663F1D">
        <w:rPr>
          <w:rFonts w:eastAsiaTheme="minorEastAsia"/>
          <w:b/>
          <w:bCs/>
        </w:rPr>
        <w:t xml:space="preserve">roposal </w:t>
      </w:r>
      <w:r>
        <w:rPr>
          <w:rFonts w:eastAsiaTheme="minorEastAsia"/>
          <w:b/>
          <w:bCs/>
        </w:rPr>
        <w:t>5</w:t>
      </w:r>
      <w:r w:rsidRPr="00663F1D">
        <w:rPr>
          <w:rFonts w:eastAsiaTheme="minorEastAsia"/>
          <w:b/>
          <w:bCs/>
        </w:rPr>
        <w:t xml:space="preserve">: The maximum number of </w:t>
      </w:r>
      <w:r w:rsidRPr="00321ABF">
        <w:rPr>
          <w:rFonts w:eastAsiaTheme="minorEastAsia"/>
          <w:b/>
          <w:bCs/>
        </w:rPr>
        <w:t xml:space="preserve">the events for a conditional reconfiguration (i.e. </w:t>
      </w:r>
      <w:r>
        <w:rPr>
          <w:rFonts w:eastAsiaTheme="minorEastAsia"/>
          <w:b/>
          <w:bCs/>
        </w:rPr>
        <w:t xml:space="preserve">maximum </w:t>
      </w:r>
      <w:r w:rsidRPr="00321ABF">
        <w:rPr>
          <w:rFonts w:eastAsiaTheme="minorEastAsia"/>
          <w:b/>
          <w:bCs/>
        </w:rPr>
        <w:t xml:space="preserve">number of </w:t>
      </w:r>
      <w:proofErr w:type="spellStart"/>
      <w:r w:rsidRPr="005E2F36">
        <w:rPr>
          <w:rFonts w:eastAsiaTheme="minorEastAsia"/>
          <w:b/>
          <w:bCs/>
          <w:i/>
          <w:iCs/>
        </w:rPr>
        <w:t>MeasId</w:t>
      </w:r>
      <w:proofErr w:type="spellEnd"/>
      <w:r w:rsidRPr="00321ABF">
        <w:rPr>
          <w:rFonts w:eastAsiaTheme="minorEastAsia"/>
          <w:b/>
          <w:bCs/>
        </w:rPr>
        <w:t xml:space="preserve">) </w:t>
      </w:r>
      <w:r w:rsidRPr="00663F1D">
        <w:rPr>
          <w:rFonts w:eastAsiaTheme="minorEastAsia"/>
          <w:b/>
          <w:bCs/>
        </w:rPr>
        <w:t>should be</w:t>
      </w:r>
      <w:r w:rsidRPr="00663F1D">
        <w:rPr>
          <w:rFonts w:eastAsiaTheme="minorEastAsia"/>
          <w:b/>
          <w:bCs/>
          <w:i/>
          <w:iCs/>
        </w:rPr>
        <w:t xml:space="preserve"> </w:t>
      </w:r>
      <w:r w:rsidRPr="00663F1D">
        <w:rPr>
          <w:rFonts w:eastAsiaTheme="minorEastAsia"/>
          <w:b/>
          <w:bCs/>
        </w:rPr>
        <w:t>extended to 3.</w:t>
      </w:r>
    </w:p>
    <w:p w14:paraId="7140621C" w14:textId="61F106B1" w:rsidR="00E279C6" w:rsidRPr="00FB6AA1" w:rsidRDefault="00E279C6" w:rsidP="00E279C6">
      <w:r w:rsidRPr="001E5687">
        <w:rPr>
          <w:rFonts w:hint="eastAsia"/>
          <w:b/>
          <w:bCs/>
        </w:rPr>
        <w:t>P</w:t>
      </w:r>
      <w:r w:rsidRPr="001E5687">
        <w:rPr>
          <w:b/>
          <w:bCs/>
        </w:rPr>
        <w:t xml:space="preserve">roposal </w:t>
      </w:r>
      <w:r>
        <w:rPr>
          <w:b/>
          <w:bCs/>
        </w:rPr>
        <w:t>6</w:t>
      </w:r>
      <w:r w:rsidRPr="001E5687">
        <w:rPr>
          <w:b/>
          <w:bCs/>
        </w:rPr>
        <w:t xml:space="preserve">: </w:t>
      </w:r>
      <w:r>
        <w:rPr>
          <w:b/>
          <w:bCs/>
        </w:rPr>
        <w:t xml:space="preserve">No </w:t>
      </w:r>
      <w:r w:rsidR="005E2F36">
        <w:rPr>
          <w:b/>
          <w:bCs/>
        </w:rPr>
        <w:t>s</w:t>
      </w:r>
      <w:r>
        <w:rPr>
          <w:b/>
          <w:bCs/>
        </w:rPr>
        <w:t>pec impact on when to start RRM measure</w:t>
      </w:r>
      <w:bookmarkStart w:id="4" w:name="_GoBack"/>
      <w:bookmarkEnd w:id="4"/>
      <w:r>
        <w:rPr>
          <w:b/>
          <w:bCs/>
        </w:rPr>
        <w:t>ments and perform RRM-based event evaluation</w:t>
      </w:r>
      <w:r w:rsidR="003B4839">
        <w:rPr>
          <w:b/>
          <w:bCs/>
        </w:rPr>
        <w:t xml:space="preserve"> is needed</w:t>
      </w:r>
      <w:r>
        <w:rPr>
          <w:b/>
          <w:bCs/>
        </w:rPr>
        <w:t>, even if RRM-based trigger event(s) are configured together with time-based event or location-based event for a CHO configuration.</w:t>
      </w:r>
    </w:p>
    <w:p w14:paraId="592504B7" w14:textId="333953AB" w:rsidR="005E4316" w:rsidRDefault="009362AB">
      <w:pPr>
        <w:pStyle w:val="1"/>
        <w:spacing w:before="180" w:line="240" w:lineRule="auto"/>
        <w:ind w:left="0" w:firstLine="0"/>
        <w:jc w:val="left"/>
      </w:pPr>
      <w:r>
        <w:t>Reference</w:t>
      </w:r>
    </w:p>
    <w:p w14:paraId="13134253" w14:textId="7D2F8122" w:rsidR="00B07450" w:rsidRDefault="00BA0E96" w:rsidP="0044362E">
      <w:pPr>
        <w:numPr>
          <w:ilvl w:val="0"/>
          <w:numId w:val="11"/>
        </w:numPr>
        <w:spacing w:afterLines="50" w:line="240" w:lineRule="auto"/>
        <w:jc w:val="left"/>
        <w:rPr>
          <w:rStyle w:val="af5"/>
          <w:color w:val="auto"/>
          <w:u w:val="none"/>
          <w:lang w:eastAsia="en-GB"/>
        </w:rPr>
      </w:pPr>
      <w:r w:rsidRPr="00BA0E96">
        <w:rPr>
          <w:rStyle w:val="af5"/>
          <w:color w:val="auto"/>
          <w:u w:val="none"/>
        </w:rPr>
        <w:t>R2-2201896 NTN RRC open issues towards RAN2#117</w:t>
      </w:r>
      <w:r w:rsidR="00B07450">
        <w:rPr>
          <w:rStyle w:val="af5"/>
          <w:color w:val="auto"/>
          <w:u w:val="none"/>
        </w:rPr>
        <w:t xml:space="preserve"> </w:t>
      </w:r>
    </w:p>
    <w:p w14:paraId="22C149FF" w14:textId="77777777" w:rsidR="00BA0E96" w:rsidRDefault="00BA0E96" w:rsidP="00BA0E96">
      <w:pPr>
        <w:numPr>
          <w:ilvl w:val="0"/>
          <w:numId w:val="11"/>
        </w:numPr>
        <w:spacing w:afterLines="50" w:line="240" w:lineRule="auto"/>
        <w:jc w:val="left"/>
        <w:rPr>
          <w:rStyle w:val="af5"/>
          <w:color w:val="auto"/>
          <w:u w:val="none"/>
          <w:lang w:eastAsia="en-GB"/>
        </w:rPr>
      </w:pPr>
      <w:r w:rsidRPr="0044362E">
        <w:rPr>
          <w:rStyle w:val="af5"/>
          <w:color w:val="auto"/>
          <w:u w:val="none"/>
          <w:lang w:eastAsia="en-GB"/>
        </w:rPr>
        <w:t>Report of 3GPP TSG RAN WG2 meeting #11</w:t>
      </w:r>
      <w:r>
        <w:rPr>
          <w:rStyle w:val="af5"/>
          <w:color w:val="auto"/>
          <w:u w:val="none"/>
          <w:lang w:eastAsia="en-GB"/>
        </w:rPr>
        <w:t>5</w:t>
      </w:r>
      <w:r w:rsidRPr="0044362E">
        <w:rPr>
          <w:rStyle w:val="af5"/>
          <w:color w:val="auto"/>
          <w:u w:val="none"/>
          <w:lang w:eastAsia="en-GB"/>
        </w:rPr>
        <w:t>-e, Online</w:t>
      </w:r>
    </w:p>
    <w:p w14:paraId="02A81289" w14:textId="77777777" w:rsidR="00BA0E96" w:rsidRPr="00D572AA" w:rsidRDefault="00BA0E96" w:rsidP="00BA0E96">
      <w:pPr>
        <w:numPr>
          <w:ilvl w:val="0"/>
          <w:numId w:val="11"/>
        </w:numPr>
        <w:spacing w:afterLines="50" w:line="240" w:lineRule="auto"/>
        <w:jc w:val="left"/>
        <w:rPr>
          <w:rStyle w:val="af5"/>
          <w:color w:val="auto"/>
          <w:u w:val="none"/>
          <w:lang w:eastAsia="en-GB"/>
        </w:rPr>
      </w:pPr>
      <w:r w:rsidRPr="00D572AA">
        <w:t>3GPP TS 38.3</w:t>
      </w:r>
      <w:r>
        <w:t>31</w:t>
      </w:r>
      <w:r w:rsidRPr="00D572AA">
        <w:rPr>
          <w:lang w:val="en-US"/>
        </w:rPr>
        <w:t>, “Radio Resource Control (RRC) protocol specification”</w:t>
      </w:r>
    </w:p>
    <w:p w14:paraId="5FA08A6A" w14:textId="0132D50E" w:rsidR="00B07450" w:rsidRDefault="00BA0E96" w:rsidP="0044362E">
      <w:pPr>
        <w:numPr>
          <w:ilvl w:val="0"/>
          <w:numId w:val="11"/>
        </w:numPr>
        <w:spacing w:afterLines="50" w:line="240" w:lineRule="auto"/>
        <w:jc w:val="left"/>
        <w:rPr>
          <w:rStyle w:val="af5"/>
          <w:color w:val="auto"/>
          <w:u w:val="none"/>
          <w:lang w:eastAsia="en-GB"/>
        </w:rPr>
      </w:pPr>
      <w:r>
        <w:rPr>
          <w:rStyle w:val="af5"/>
          <w:color w:val="auto"/>
          <w:u w:val="none"/>
        </w:rPr>
        <w:t>3</w:t>
      </w:r>
      <w:r>
        <w:rPr>
          <w:rStyle w:val="af5"/>
          <w:rFonts w:hint="eastAsia"/>
          <w:color w:val="auto"/>
          <w:u w:val="none"/>
        </w:rPr>
        <w:t>GPP</w:t>
      </w:r>
      <w:r>
        <w:rPr>
          <w:rStyle w:val="af5"/>
          <w:color w:val="auto"/>
          <w:u w:val="none"/>
        </w:rPr>
        <w:t xml:space="preserve"> </w:t>
      </w:r>
      <w:r w:rsidR="00B07450">
        <w:rPr>
          <w:rStyle w:val="af5"/>
          <w:rFonts w:hint="eastAsia"/>
          <w:color w:val="auto"/>
          <w:u w:val="none"/>
        </w:rPr>
        <w:t>T</w:t>
      </w:r>
      <w:r w:rsidR="00B07450">
        <w:rPr>
          <w:rStyle w:val="af5"/>
          <w:color w:val="auto"/>
          <w:u w:val="none"/>
        </w:rPr>
        <w:t>R 38.821</w:t>
      </w:r>
      <w:r>
        <w:rPr>
          <w:rStyle w:val="af5"/>
          <w:rFonts w:hint="eastAsia"/>
          <w:color w:val="auto"/>
          <w:u w:val="none"/>
        </w:rPr>
        <w:t>,</w:t>
      </w:r>
      <w:r>
        <w:rPr>
          <w:rStyle w:val="af5"/>
          <w:color w:val="auto"/>
          <w:u w:val="none"/>
        </w:rPr>
        <w:t xml:space="preserve"> “</w:t>
      </w:r>
      <w:r w:rsidRPr="00BA0E96">
        <w:rPr>
          <w:rStyle w:val="af5"/>
          <w:color w:val="auto"/>
          <w:u w:val="none"/>
        </w:rPr>
        <w:t>Solutions for NR to support non-terrestrial networks (NTN)</w:t>
      </w:r>
      <w:r>
        <w:rPr>
          <w:rStyle w:val="af5"/>
          <w:color w:val="auto"/>
          <w:u w:val="none"/>
        </w:rPr>
        <w:t>”</w:t>
      </w:r>
    </w:p>
    <w:p w14:paraId="799A1990" w14:textId="77777777" w:rsidR="007A7D41" w:rsidRDefault="007A7D41" w:rsidP="0044362E">
      <w:pPr>
        <w:numPr>
          <w:ilvl w:val="0"/>
          <w:numId w:val="11"/>
        </w:numPr>
        <w:spacing w:afterLines="50" w:line="240" w:lineRule="auto"/>
        <w:jc w:val="left"/>
        <w:rPr>
          <w:lang w:eastAsia="en-GB"/>
        </w:rPr>
      </w:pPr>
      <w:r w:rsidRPr="007A7D41">
        <w:t>R2-2106526</w:t>
      </w:r>
      <w:r>
        <w:t xml:space="preserve"> </w:t>
      </w:r>
      <w:r w:rsidRPr="007A7D41">
        <w:t>[Offline 104] CHO aspects and service continuity</w:t>
      </w:r>
      <w:r w:rsidRPr="007A7D41">
        <w:tab/>
      </w:r>
    </w:p>
    <w:p w14:paraId="06C0950A" w14:textId="7889C50E" w:rsidR="007A7D41" w:rsidRDefault="007A7D41" w:rsidP="0044362E">
      <w:pPr>
        <w:numPr>
          <w:ilvl w:val="0"/>
          <w:numId w:val="11"/>
        </w:numPr>
        <w:spacing w:afterLines="50" w:line="240" w:lineRule="auto"/>
        <w:jc w:val="left"/>
        <w:rPr>
          <w:rStyle w:val="af5"/>
          <w:color w:val="auto"/>
          <w:u w:val="none"/>
          <w:lang w:eastAsia="en-GB"/>
        </w:rPr>
      </w:pPr>
      <w:r w:rsidRPr="007A7D41">
        <w:t>R2-2109056</w:t>
      </w:r>
      <w:r>
        <w:t xml:space="preserve"> </w:t>
      </w:r>
      <w:r w:rsidRPr="007A7D41">
        <w:t>[</w:t>
      </w:r>
      <w:r w:rsidR="00C5407F">
        <w:t>O</w:t>
      </w:r>
      <w:r w:rsidRPr="007A7D41">
        <w:t>ffline 103] CHO and NTN -TN mobility aspects</w:t>
      </w:r>
      <w:r w:rsidRPr="007A7D41">
        <w:rPr>
          <w:rStyle w:val="af5"/>
          <w:color w:val="auto"/>
          <w:u w:val="none"/>
        </w:rPr>
        <w:t xml:space="preserve"> </w:t>
      </w:r>
    </w:p>
    <w:bookmarkEnd w:id="3"/>
    <w:p w14:paraId="394B8802" w14:textId="49489955" w:rsidR="0044362E" w:rsidRPr="0044362E" w:rsidRDefault="0044362E" w:rsidP="0044362E"/>
    <w:sectPr w:rsidR="0044362E" w:rsidRPr="0044362E">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DE69B" w14:textId="77777777" w:rsidR="00E259F3" w:rsidRDefault="00E259F3">
      <w:pPr>
        <w:spacing w:line="240" w:lineRule="auto"/>
      </w:pPr>
      <w:r>
        <w:separator/>
      </w:r>
    </w:p>
  </w:endnote>
  <w:endnote w:type="continuationSeparator" w:id="0">
    <w:p w14:paraId="144CAB30" w14:textId="77777777" w:rsidR="00E259F3" w:rsidRDefault="00E259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2E80" w14:textId="77777777" w:rsidR="0031717E" w:rsidRDefault="0031717E">
    <w:pPr>
      <w:pStyle w:val="ad"/>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5FCC5" w14:textId="77777777" w:rsidR="00E259F3" w:rsidRDefault="00E259F3">
      <w:pPr>
        <w:spacing w:after="0" w:line="240" w:lineRule="auto"/>
      </w:pPr>
      <w:r>
        <w:separator/>
      </w:r>
    </w:p>
  </w:footnote>
  <w:footnote w:type="continuationSeparator" w:id="0">
    <w:p w14:paraId="0A1C538F" w14:textId="77777777" w:rsidR="00E259F3" w:rsidRDefault="00E259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55pt;height:11.55pt" o:bullet="t">
        <v:imagedata r:id="rId1" o:title="mso52D"/>
      </v:shape>
    </w:pict>
  </w:numPicBullet>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2" w15:restartNumberingAfterBreak="0">
    <w:nsid w:val="EEC575C6"/>
    <w:multiLevelType w:val="singleLevel"/>
    <w:tmpl w:val="EEC575C6"/>
    <w:lvl w:ilvl="0">
      <w:start w:val="1"/>
      <w:numFmt w:val="decimal"/>
      <w:lvlText w:val="%1&gt;"/>
      <w:lvlJc w:val="left"/>
    </w:lvl>
  </w:abstractNum>
  <w:abstractNum w:abstractNumId="3" w15:restartNumberingAfterBreak="0">
    <w:nsid w:val="00B8322A"/>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4403"/>
        </w:tabs>
        <w:ind w:left="4403"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5D6144F"/>
    <w:multiLevelType w:val="hybridMultilevel"/>
    <w:tmpl w:val="DCE01018"/>
    <w:lvl w:ilvl="0" w:tplc="146E1F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7DB0725"/>
    <w:multiLevelType w:val="hybridMultilevel"/>
    <w:tmpl w:val="71BE0042"/>
    <w:lvl w:ilvl="0" w:tplc="05561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AD4137D"/>
    <w:multiLevelType w:val="hybridMultilevel"/>
    <w:tmpl w:val="CC3C90B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DA01EB"/>
    <w:multiLevelType w:val="hybridMultilevel"/>
    <w:tmpl w:val="7ED88C9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D2A2769"/>
    <w:multiLevelType w:val="hybridMultilevel"/>
    <w:tmpl w:val="3392E92C"/>
    <w:lvl w:ilvl="0" w:tplc="CAA6E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1DF61FDE"/>
    <w:multiLevelType w:val="hybridMultilevel"/>
    <w:tmpl w:val="5EB02168"/>
    <w:lvl w:ilvl="0" w:tplc="990CF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E4905D3"/>
    <w:multiLevelType w:val="hybridMultilevel"/>
    <w:tmpl w:val="7E121E3C"/>
    <w:lvl w:ilvl="0" w:tplc="77EE7E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E9E3E13"/>
    <w:multiLevelType w:val="multilevel"/>
    <w:tmpl w:val="1E9E3E13"/>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F13C4B"/>
    <w:multiLevelType w:val="hybridMultilevel"/>
    <w:tmpl w:val="A7CA811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1C37D8"/>
    <w:multiLevelType w:val="hybridMultilevel"/>
    <w:tmpl w:val="5BD447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E477A5"/>
    <w:multiLevelType w:val="hybridMultilevel"/>
    <w:tmpl w:val="7C5EB6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58196F"/>
    <w:multiLevelType w:val="hybridMultilevel"/>
    <w:tmpl w:val="A39AE320"/>
    <w:lvl w:ilvl="0" w:tplc="F32C7BBE">
      <w:start w:val="1"/>
      <w:numFmt w:val="decimal"/>
      <w:lvlText w:val="%1."/>
      <w:lvlJc w:val="left"/>
      <w:pPr>
        <w:ind w:left="420" w:hanging="420"/>
      </w:pPr>
      <w:rPr>
        <w:rFont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49C5FAD"/>
    <w:multiLevelType w:val="hybridMultilevel"/>
    <w:tmpl w:val="192630AA"/>
    <w:lvl w:ilvl="0" w:tplc="612C3CDE">
      <w:start w:val="1"/>
      <w:numFmt w:val="decimal"/>
      <w:lvlText w:val="%1."/>
      <w:lvlJc w:val="left"/>
      <w:pPr>
        <w:ind w:left="1619" w:hanging="360"/>
      </w:pPr>
      <w:rPr>
        <w:rFonts w:hint="default"/>
        <w:u w:val="none"/>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4C32BAC"/>
    <w:multiLevelType w:val="hybridMultilevel"/>
    <w:tmpl w:val="4B740CC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E747629"/>
    <w:multiLevelType w:val="hybridMultilevel"/>
    <w:tmpl w:val="BBE4CC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CA6067"/>
    <w:multiLevelType w:val="hybridMultilevel"/>
    <w:tmpl w:val="3126E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2E388F"/>
    <w:multiLevelType w:val="hybridMultilevel"/>
    <w:tmpl w:val="00D2D11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9E94D83"/>
    <w:multiLevelType w:val="multilevel"/>
    <w:tmpl w:val="69E94D8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D3E2C1C"/>
    <w:multiLevelType w:val="multilevel"/>
    <w:tmpl w:val="6D3E2C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8581"/>
        </w:tabs>
        <w:ind w:left="8581"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1EC3EE8"/>
    <w:multiLevelType w:val="hybridMultilevel"/>
    <w:tmpl w:val="DFF44CF4"/>
    <w:lvl w:ilvl="0" w:tplc="088AF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CA803C7"/>
    <w:multiLevelType w:val="hybridMultilevel"/>
    <w:tmpl w:val="6F3CDCB0"/>
    <w:lvl w:ilvl="0" w:tplc="D02E0D2A">
      <w:start w:val="2"/>
      <w:numFmt w:val="bullet"/>
      <w:lvlText w:val="-"/>
      <w:lvlJc w:val="left"/>
      <w:pPr>
        <w:ind w:left="1069" w:hanging="360"/>
      </w:pPr>
      <w:rPr>
        <w:rFonts w:ascii="Times New Roman" w:eastAsia="宋体" w:hAnsi="Times New Roman" w:cs="Times New Roman"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0" w15:restartNumberingAfterBreak="0">
    <w:nsid w:val="7E3875FB"/>
    <w:multiLevelType w:val="hybridMultilevel"/>
    <w:tmpl w:val="C4600D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2"/>
  </w:num>
  <w:num w:numId="3">
    <w:abstractNumId w:val="29"/>
  </w:num>
  <w:num w:numId="4">
    <w:abstractNumId w:val="11"/>
  </w:num>
  <w:num w:numId="5">
    <w:abstractNumId w:val="20"/>
  </w:num>
  <w:num w:numId="6">
    <w:abstractNumId w:val="35"/>
  </w:num>
  <w:num w:numId="7">
    <w:abstractNumId w:val="34"/>
  </w:num>
  <w:num w:numId="8">
    <w:abstractNumId w:val="33"/>
  </w:num>
  <w:num w:numId="9">
    <w:abstractNumId w:val="1"/>
  </w:num>
  <w:num w:numId="10">
    <w:abstractNumId w:val="14"/>
  </w:num>
  <w:num w:numId="11">
    <w:abstractNumId w:val="0"/>
  </w:num>
  <w:num w:numId="12">
    <w:abstractNumId w:val="32"/>
  </w:num>
  <w:num w:numId="13">
    <w:abstractNumId w:val="37"/>
  </w:num>
  <w:num w:numId="14">
    <w:abstractNumId w:val="26"/>
  </w:num>
  <w:num w:numId="15">
    <w:abstractNumId w:val="23"/>
  </w:num>
  <w:num w:numId="16">
    <w:abstractNumId w:val="18"/>
  </w:num>
  <w:num w:numId="17">
    <w:abstractNumId w:val="5"/>
  </w:num>
  <w:num w:numId="18">
    <w:abstractNumId w:val="17"/>
  </w:num>
  <w:num w:numId="19">
    <w:abstractNumId w:val="7"/>
  </w:num>
  <w:num w:numId="20">
    <w:abstractNumId w:val="28"/>
  </w:num>
  <w:num w:numId="21">
    <w:abstractNumId w:val="38"/>
  </w:num>
  <w:num w:numId="22">
    <w:abstractNumId w:val="12"/>
  </w:num>
  <w:num w:numId="23">
    <w:abstractNumId w:val="19"/>
  </w:num>
  <w:num w:numId="24">
    <w:abstractNumId w:val="24"/>
  </w:num>
  <w:num w:numId="25">
    <w:abstractNumId w:val="27"/>
  </w:num>
  <w:num w:numId="26">
    <w:abstractNumId w:val="16"/>
  </w:num>
  <w:num w:numId="27">
    <w:abstractNumId w:val="9"/>
  </w:num>
  <w:num w:numId="28">
    <w:abstractNumId w:val="40"/>
  </w:num>
  <w:num w:numId="29">
    <w:abstractNumId w:val="15"/>
  </w:num>
  <w:num w:numId="30">
    <w:abstractNumId w:val="21"/>
  </w:num>
  <w:num w:numId="31">
    <w:abstractNumId w:val="25"/>
  </w:num>
  <w:num w:numId="32">
    <w:abstractNumId w:val="6"/>
  </w:num>
  <w:num w:numId="33">
    <w:abstractNumId w:val="31"/>
  </w:num>
  <w:num w:numId="34">
    <w:abstractNumId w:val="2"/>
  </w:num>
  <w:num w:numId="35">
    <w:abstractNumId w:val="13"/>
  </w:num>
  <w:num w:numId="36">
    <w:abstractNumId w:val="36"/>
  </w:num>
  <w:num w:numId="37">
    <w:abstractNumId w:val="10"/>
  </w:num>
  <w:num w:numId="38">
    <w:abstractNumId w:val="8"/>
  </w:num>
  <w:num w:numId="39">
    <w:abstractNumId w:val="3"/>
  </w:num>
  <w:num w:numId="40">
    <w:abstractNumId w:val="3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hPjWgBTbZKR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301"/>
    <w:rsid w:val="000044EF"/>
    <w:rsid w:val="00004B70"/>
    <w:rsid w:val="0000531E"/>
    <w:rsid w:val="00005E6A"/>
    <w:rsid w:val="000060EF"/>
    <w:rsid w:val="000062EE"/>
    <w:rsid w:val="00006735"/>
    <w:rsid w:val="0000687D"/>
    <w:rsid w:val="00006945"/>
    <w:rsid w:val="000070C8"/>
    <w:rsid w:val="000073F2"/>
    <w:rsid w:val="00007645"/>
    <w:rsid w:val="00007DDA"/>
    <w:rsid w:val="0001015D"/>
    <w:rsid w:val="000103B4"/>
    <w:rsid w:val="0001078A"/>
    <w:rsid w:val="0001126E"/>
    <w:rsid w:val="00011C1B"/>
    <w:rsid w:val="0001263E"/>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A8E"/>
    <w:rsid w:val="00020EEB"/>
    <w:rsid w:val="00021438"/>
    <w:rsid w:val="0002174B"/>
    <w:rsid w:val="00021EC9"/>
    <w:rsid w:val="000225F0"/>
    <w:rsid w:val="000228C6"/>
    <w:rsid w:val="000229DE"/>
    <w:rsid w:val="0002330B"/>
    <w:rsid w:val="00023408"/>
    <w:rsid w:val="000239A0"/>
    <w:rsid w:val="00023B7D"/>
    <w:rsid w:val="00023EFE"/>
    <w:rsid w:val="00023FAD"/>
    <w:rsid w:val="0002406F"/>
    <w:rsid w:val="00025475"/>
    <w:rsid w:val="00025A91"/>
    <w:rsid w:val="00025BE4"/>
    <w:rsid w:val="00025E38"/>
    <w:rsid w:val="00026069"/>
    <w:rsid w:val="000268A4"/>
    <w:rsid w:val="00026A00"/>
    <w:rsid w:val="000274B9"/>
    <w:rsid w:val="0002762F"/>
    <w:rsid w:val="0003079B"/>
    <w:rsid w:val="00030B96"/>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A0F"/>
    <w:rsid w:val="00051CFC"/>
    <w:rsid w:val="000524B2"/>
    <w:rsid w:val="000527DD"/>
    <w:rsid w:val="000539D0"/>
    <w:rsid w:val="00053D37"/>
    <w:rsid w:val="000543B4"/>
    <w:rsid w:val="000545DC"/>
    <w:rsid w:val="00054AF1"/>
    <w:rsid w:val="00054F7D"/>
    <w:rsid w:val="00055254"/>
    <w:rsid w:val="00055B29"/>
    <w:rsid w:val="00055D3E"/>
    <w:rsid w:val="00056DB8"/>
    <w:rsid w:val="0005706C"/>
    <w:rsid w:val="00057CF4"/>
    <w:rsid w:val="0006047C"/>
    <w:rsid w:val="00060988"/>
    <w:rsid w:val="00060BF5"/>
    <w:rsid w:val="00060C87"/>
    <w:rsid w:val="00060E84"/>
    <w:rsid w:val="000614A1"/>
    <w:rsid w:val="000616AB"/>
    <w:rsid w:val="00061FED"/>
    <w:rsid w:val="00062AF0"/>
    <w:rsid w:val="000632EE"/>
    <w:rsid w:val="00063779"/>
    <w:rsid w:val="0006394F"/>
    <w:rsid w:val="00063A9C"/>
    <w:rsid w:val="00063F0A"/>
    <w:rsid w:val="000640F4"/>
    <w:rsid w:val="00064948"/>
    <w:rsid w:val="00064E2B"/>
    <w:rsid w:val="00064EE7"/>
    <w:rsid w:val="0006531A"/>
    <w:rsid w:val="000656AF"/>
    <w:rsid w:val="00065C61"/>
    <w:rsid w:val="00065D75"/>
    <w:rsid w:val="00065DD5"/>
    <w:rsid w:val="00065E21"/>
    <w:rsid w:val="000670AE"/>
    <w:rsid w:val="000671B9"/>
    <w:rsid w:val="000672AD"/>
    <w:rsid w:val="000672F2"/>
    <w:rsid w:val="00067389"/>
    <w:rsid w:val="00067A62"/>
    <w:rsid w:val="0007020A"/>
    <w:rsid w:val="000703DF"/>
    <w:rsid w:val="00070914"/>
    <w:rsid w:val="00070AE4"/>
    <w:rsid w:val="00070B95"/>
    <w:rsid w:val="00070C51"/>
    <w:rsid w:val="0007182F"/>
    <w:rsid w:val="00071971"/>
    <w:rsid w:val="00071AEB"/>
    <w:rsid w:val="00071E05"/>
    <w:rsid w:val="0007208E"/>
    <w:rsid w:val="0007222C"/>
    <w:rsid w:val="000723DF"/>
    <w:rsid w:val="00072488"/>
    <w:rsid w:val="00072994"/>
    <w:rsid w:val="00072A9A"/>
    <w:rsid w:val="00072EDE"/>
    <w:rsid w:val="000730DE"/>
    <w:rsid w:val="000731C7"/>
    <w:rsid w:val="00073664"/>
    <w:rsid w:val="0007399C"/>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98E"/>
    <w:rsid w:val="00080AE7"/>
    <w:rsid w:val="00081778"/>
    <w:rsid w:val="00081E1D"/>
    <w:rsid w:val="00081E54"/>
    <w:rsid w:val="000822EC"/>
    <w:rsid w:val="00082714"/>
    <w:rsid w:val="00082A79"/>
    <w:rsid w:val="00082C74"/>
    <w:rsid w:val="00083BD2"/>
    <w:rsid w:val="00083C4D"/>
    <w:rsid w:val="00083E8A"/>
    <w:rsid w:val="0008402C"/>
    <w:rsid w:val="00084367"/>
    <w:rsid w:val="000848D5"/>
    <w:rsid w:val="000849B7"/>
    <w:rsid w:val="000850D7"/>
    <w:rsid w:val="000857B0"/>
    <w:rsid w:val="0008581E"/>
    <w:rsid w:val="000862C0"/>
    <w:rsid w:val="000867EA"/>
    <w:rsid w:val="00086B41"/>
    <w:rsid w:val="00086FB4"/>
    <w:rsid w:val="000874F6"/>
    <w:rsid w:val="00087690"/>
    <w:rsid w:val="00090031"/>
    <w:rsid w:val="00090184"/>
    <w:rsid w:val="000902B7"/>
    <w:rsid w:val="00090B25"/>
    <w:rsid w:val="00090CFA"/>
    <w:rsid w:val="00090DFC"/>
    <w:rsid w:val="00090F64"/>
    <w:rsid w:val="00091492"/>
    <w:rsid w:val="00091792"/>
    <w:rsid w:val="00091A3E"/>
    <w:rsid w:val="0009216B"/>
    <w:rsid w:val="00093179"/>
    <w:rsid w:val="00093B7E"/>
    <w:rsid w:val="00093E4B"/>
    <w:rsid w:val="000951A9"/>
    <w:rsid w:val="0009539A"/>
    <w:rsid w:val="0009601B"/>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0C6"/>
    <w:rsid w:val="000A1D44"/>
    <w:rsid w:val="000A1D8D"/>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11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72"/>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346"/>
    <w:rsid w:val="000D4958"/>
    <w:rsid w:val="000D4BC3"/>
    <w:rsid w:val="000D4C74"/>
    <w:rsid w:val="000D5491"/>
    <w:rsid w:val="000D6077"/>
    <w:rsid w:val="000D6382"/>
    <w:rsid w:val="000D66BF"/>
    <w:rsid w:val="000D6957"/>
    <w:rsid w:val="000D6CA0"/>
    <w:rsid w:val="000D6CF0"/>
    <w:rsid w:val="000D7028"/>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4C14"/>
    <w:rsid w:val="000E502E"/>
    <w:rsid w:val="000E5FDE"/>
    <w:rsid w:val="000E6385"/>
    <w:rsid w:val="000E6555"/>
    <w:rsid w:val="000E778C"/>
    <w:rsid w:val="000E7CE0"/>
    <w:rsid w:val="000F03D3"/>
    <w:rsid w:val="000F04B1"/>
    <w:rsid w:val="000F0EA9"/>
    <w:rsid w:val="000F1473"/>
    <w:rsid w:val="000F2234"/>
    <w:rsid w:val="000F231C"/>
    <w:rsid w:val="000F272B"/>
    <w:rsid w:val="000F367C"/>
    <w:rsid w:val="000F3711"/>
    <w:rsid w:val="000F3AA2"/>
    <w:rsid w:val="000F3B70"/>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86C"/>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AE9"/>
    <w:rsid w:val="00123D1A"/>
    <w:rsid w:val="00124344"/>
    <w:rsid w:val="00124738"/>
    <w:rsid w:val="00124BFC"/>
    <w:rsid w:val="001250D6"/>
    <w:rsid w:val="0012589A"/>
    <w:rsid w:val="0012633C"/>
    <w:rsid w:val="001268A5"/>
    <w:rsid w:val="00126B68"/>
    <w:rsid w:val="00126C8E"/>
    <w:rsid w:val="00127607"/>
    <w:rsid w:val="00127630"/>
    <w:rsid w:val="0013042A"/>
    <w:rsid w:val="00130B10"/>
    <w:rsid w:val="00130C36"/>
    <w:rsid w:val="00130E2A"/>
    <w:rsid w:val="0013120D"/>
    <w:rsid w:val="00131E5C"/>
    <w:rsid w:val="001324EB"/>
    <w:rsid w:val="00132550"/>
    <w:rsid w:val="0013318C"/>
    <w:rsid w:val="00133DB6"/>
    <w:rsid w:val="00134A8A"/>
    <w:rsid w:val="00135DEA"/>
    <w:rsid w:val="00136367"/>
    <w:rsid w:val="0013637D"/>
    <w:rsid w:val="00136492"/>
    <w:rsid w:val="001365FC"/>
    <w:rsid w:val="00136785"/>
    <w:rsid w:val="00136B64"/>
    <w:rsid w:val="00136DEF"/>
    <w:rsid w:val="0013795E"/>
    <w:rsid w:val="00137CFF"/>
    <w:rsid w:val="00137D3A"/>
    <w:rsid w:val="001402B9"/>
    <w:rsid w:val="00140725"/>
    <w:rsid w:val="00140BC0"/>
    <w:rsid w:val="00141F63"/>
    <w:rsid w:val="00142516"/>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0F7"/>
    <w:rsid w:val="001473DC"/>
    <w:rsid w:val="00147453"/>
    <w:rsid w:val="001478B4"/>
    <w:rsid w:val="0015026C"/>
    <w:rsid w:val="001503CE"/>
    <w:rsid w:val="001507B0"/>
    <w:rsid w:val="0015085D"/>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34C"/>
    <w:rsid w:val="00164AA6"/>
    <w:rsid w:val="00164B98"/>
    <w:rsid w:val="00164CEC"/>
    <w:rsid w:val="00164F05"/>
    <w:rsid w:val="001656D9"/>
    <w:rsid w:val="00165C12"/>
    <w:rsid w:val="00166263"/>
    <w:rsid w:val="001667BE"/>
    <w:rsid w:val="0016681B"/>
    <w:rsid w:val="00166AAD"/>
    <w:rsid w:val="0016789E"/>
    <w:rsid w:val="00167C78"/>
    <w:rsid w:val="00170133"/>
    <w:rsid w:val="0017013D"/>
    <w:rsid w:val="0017025A"/>
    <w:rsid w:val="001709E4"/>
    <w:rsid w:val="00170C2F"/>
    <w:rsid w:val="00171325"/>
    <w:rsid w:val="00171358"/>
    <w:rsid w:val="00171381"/>
    <w:rsid w:val="0017142E"/>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7E4"/>
    <w:rsid w:val="0018299F"/>
    <w:rsid w:val="00182CAD"/>
    <w:rsid w:val="00183187"/>
    <w:rsid w:val="0018320D"/>
    <w:rsid w:val="001833A9"/>
    <w:rsid w:val="0018379C"/>
    <w:rsid w:val="00183C35"/>
    <w:rsid w:val="0018519D"/>
    <w:rsid w:val="00185227"/>
    <w:rsid w:val="0018522A"/>
    <w:rsid w:val="001857CA"/>
    <w:rsid w:val="00185CF6"/>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6E2"/>
    <w:rsid w:val="001927A6"/>
    <w:rsid w:val="00192E9D"/>
    <w:rsid w:val="00193540"/>
    <w:rsid w:val="001941E6"/>
    <w:rsid w:val="00194714"/>
    <w:rsid w:val="00194DEB"/>
    <w:rsid w:val="00194F0A"/>
    <w:rsid w:val="00194F82"/>
    <w:rsid w:val="001950E0"/>
    <w:rsid w:val="001957DC"/>
    <w:rsid w:val="00195E21"/>
    <w:rsid w:val="00196594"/>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3B13"/>
    <w:rsid w:val="001A492F"/>
    <w:rsid w:val="001A4C4E"/>
    <w:rsid w:val="001A4E12"/>
    <w:rsid w:val="001A589C"/>
    <w:rsid w:val="001A5EB9"/>
    <w:rsid w:val="001A696F"/>
    <w:rsid w:val="001A6E3E"/>
    <w:rsid w:val="001A7731"/>
    <w:rsid w:val="001A7C55"/>
    <w:rsid w:val="001B02B9"/>
    <w:rsid w:val="001B0A81"/>
    <w:rsid w:val="001B0C11"/>
    <w:rsid w:val="001B3233"/>
    <w:rsid w:val="001B3C91"/>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908"/>
    <w:rsid w:val="001C6B4E"/>
    <w:rsid w:val="001C731A"/>
    <w:rsid w:val="001C7672"/>
    <w:rsid w:val="001C7F2A"/>
    <w:rsid w:val="001D007E"/>
    <w:rsid w:val="001D06DF"/>
    <w:rsid w:val="001D07F0"/>
    <w:rsid w:val="001D0F15"/>
    <w:rsid w:val="001D1389"/>
    <w:rsid w:val="001D1448"/>
    <w:rsid w:val="001D1A3C"/>
    <w:rsid w:val="001D264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07C0"/>
    <w:rsid w:val="001E102C"/>
    <w:rsid w:val="001E1083"/>
    <w:rsid w:val="001E1202"/>
    <w:rsid w:val="001E1685"/>
    <w:rsid w:val="001E1733"/>
    <w:rsid w:val="001E196B"/>
    <w:rsid w:val="001E2038"/>
    <w:rsid w:val="001E2F41"/>
    <w:rsid w:val="001E3F9E"/>
    <w:rsid w:val="001E4112"/>
    <w:rsid w:val="001E42F9"/>
    <w:rsid w:val="001E444F"/>
    <w:rsid w:val="001E4904"/>
    <w:rsid w:val="001E49C4"/>
    <w:rsid w:val="001E5687"/>
    <w:rsid w:val="001E594F"/>
    <w:rsid w:val="001E5BD2"/>
    <w:rsid w:val="001E5E4F"/>
    <w:rsid w:val="001E62AB"/>
    <w:rsid w:val="001E6B42"/>
    <w:rsid w:val="001E6C0B"/>
    <w:rsid w:val="001E6F79"/>
    <w:rsid w:val="001E6FF3"/>
    <w:rsid w:val="001E70B7"/>
    <w:rsid w:val="001E7EB7"/>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586"/>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A59"/>
    <w:rsid w:val="00204DB4"/>
    <w:rsid w:val="0020504D"/>
    <w:rsid w:val="002059A5"/>
    <w:rsid w:val="00205CC0"/>
    <w:rsid w:val="00205E07"/>
    <w:rsid w:val="00205EB7"/>
    <w:rsid w:val="002060EF"/>
    <w:rsid w:val="002062CF"/>
    <w:rsid w:val="002062F9"/>
    <w:rsid w:val="002065A6"/>
    <w:rsid w:val="00206761"/>
    <w:rsid w:val="00206875"/>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D6"/>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5D3"/>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69"/>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3CA"/>
    <w:rsid w:val="002478D4"/>
    <w:rsid w:val="00250272"/>
    <w:rsid w:val="00250C0F"/>
    <w:rsid w:val="00250E04"/>
    <w:rsid w:val="00250F96"/>
    <w:rsid w:val="0025101E"/>
    <w:rsid w:val="00251219"/>
    <w:rsid w:val="00251A81"/>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78C"/>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5C9"/>
    <w:rsid w:val="00276669"/>
    <w:rsid w:val="002767A6"/>
    <w:rsid w:val="0027686E"/>
    <w:rsid w:val="0027762B"/>
    <w:rsid w:val="00277855"/>
    <w:rsid w:val="002804E8"/>
    <w:rsid w:val="002807C7"/>
    <w:rsid w:val="00280A0B"/>
    <w:rsid w:val="0028170C"/>
    <w:rsid w:val="0028191D"/>
    <w:rsid w:val="002821D4"/>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1B2"/>
    <w:rsid w:val="002918E6"/>
    <w:rsid w:val="002919E4"/>
    <w:rsid w:val="00291FBB"/>
    <w:rsid w:val="002920F3"/>
    <w:rsid w:val="002923A4"/>
    <w:rsid w:val="00292635"/>
    <w:rsid w:val="00292A18"/>
    <w:rsid w:val="00292E26"/>
    <w:rsid w:val="00292F35"/>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0C7"/>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4EC"/>
    <w:rsid w:val="002C0517"/>
    <w:rsid w:val="002C0751"/>
    <w:rsid w:val="002C0A9A"/>
    <w:rsid w:val="002C0BC6"/>
    <w:rsid w:val="002C0CF5"/>
    <w:rsid w:val="002C0F7B"/>
    <w:rsid w:val="002C10BA"/>
    <w:rsid w:val="002C12EA"/>
    <w:rsid w:val="002C17D4"/>
    <w:rsid w:val="002C188D"/>
    <w:rsid w:val="002C18F1"/>
    <w:rsid w:val="002C1AAD"/>
    <w:rsid w:val="002C205F"/>
    <w:rsid w:val="002C208F"/>
    <w:rsid w:val="002C251D"/>
    <w:rsid w:val="002C264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35"/>
    <w:rsid w:val="002D0789"/>
    <w:rsid w:val="002D148E"/>
    <w:rsid w:val="002D158F"/>
    <w:rsid w:val="002D16FA"/>
    <w:rsid w:val="002D19C2"/>
    <w:rsid w:val="002D1D15"/>
    <w:rsid w:val="002D1D36"/>
    <w:rsid w:val="002D2126"/>
    <w:rsid w:val="002D2171"/>
    <w:rsid w:val="002D2593"/>
    <w:rsid w:val="002D2BB6"/>
    <w:rsid w:val="002D3033"/>
    <w:rsid w:val="002D3149"/>
    <w:rsid w:val="002D32ED"/>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08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C11"/>
    <w:rsid w:val="00314282"/>
    <w:rsid w:val="003142FB"/>
    <w:rsid w:val="00314666"/>
    <w:rsid w:val="0031490E"/>
    <w:rsid w:val="00314B40"/>
    <w:rsid w:val="00314B6F"/>
    <w:rsid w:val="003156CB"/>
    <w:rsid w:val="003162E0"/>
    <w:rsid w:val="003167FE"/>
    <w:rsid w:val="00316DDA"/>
    <w:rsid w:val="0031717E"/>
    <w:rsid w:val="00317CA7"/>
    <w:rsid w:val="00320443"/>
    <w:rsid w:val="00320E12"/>
    <w:rsid w:val="00321691"/>
    <w:rsid w:val="00321981"/>
    <w:rsid w:val="00321ABF"/>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5D6F"/>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3F1B"/>
    <w:rsid w:val="00334112"/>
    <w:rsid w:val="0033452F"/>
    <w:rsid w:val="00334765"/>
    <w:rsid w:val="00334D17"/>
    <w:rsid w:val="00334E2B"/>
    <w:rsid w:val="00335415"/>
    <w:rsid w:val="00335498"/>
    <w:rsid w:val="003354A7"/>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1FE9"/>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8B4"/>
    <w:rsid w:val="00344F18"/>
    <w:rsid w:val="00345543"/>
    <w:rsid w:val="00345E51"/>
    <w:rsid w:val="0034672B"/>
    <w:rsid w:val="00347911"/>
    <w:rsid w:val="00347AB5"/>
    <w:rsid w:val="00350038"/>
    <w:rsid w:val="003500D3"/>
    <w:rsid w:val="003506E2"/>
    <w:rsid w:val="003507DC"/>
    <w:rsid w:val="00350B18"/>
    <w:rsid w:val="00351319"/>
    <w:rsid w:val="00351ACB"/>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308"/>
    <w:rsid w:val="00355AD1"/>
    <w:rsid w:val="003562C2"/>
    <w:rsid w:val="003564AF"/>
    <w:rsid w:val="00356D53"/>
    <w:rsid w:val="003575AE"/>
    <w:rsid w:val="00357BA7"/>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9E8"/>
    <w:rsid w:val="003679F9"/>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EAB"/>
    <w:rsid w:val="00377F87"/>
    <w:rsid w:val="00380296"/>
    <w:rsid w:val="00380947"/>
    <w:rsid w:val="00380A7B"/>
    <w:rsid w:val="00380D62"/>
    <w:rsid w:val="00380F51"/>
    <w:rsid w:val="00380FD8"/>
    <w:rsid w:val="0038119E"/>
    <w:rsid w:val="003811F4"/>
    <w:rsid w:val="003816EE"/>
    <w:rsid w:val="00381AF7"/>
    <w:rsid w:val="00382CDA"/>
    <w:rsid w:val="00382EA7"/>
    <w:rsid w:val="00383072"/>
    <w:rsid w:val="00383160"/>
    <w:rsid w:val="003833B7"/>
    <w:rsid w:val="00383AAC"/>
    <w:rsid w:val="00383B18"/>
    <w:rsid w:val="00384B11"/>
    <w:rsid w:val="003852CE"/>
    <w:rsid w:val="00385463"/>
    <w:rsid w:val="00385CCE"/>
    <w:rsid w:val="00385D54"/>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28A6"/>
    <w:rsid w:val="003A346D"/>
    <w:rsid w:val="003A364E"/>
    <w:rsid w:val="003A44CD"/>
    <w:rsid w:val="003A5349"/>
    <w:rsid w:val="003A5B8D"/>
    <w:rsid w:val="003A5DCC"/>
    <w:rsid w:val="003A6270"/>
    <w:rsid w:val="003A6A21"/>
    <w:rsid w:val="003A6BAB"/>
    <w:rsid w:val="003A6FF8"/>
    <w:rsid w:val="003A721D"/>
    <w:rsid w:val="003A7437"/>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839"/>
    <w:rsid w:val="003B49C6"/>
    <w:rsid w:val="003B57F0"/>
    <w:rsid w:val="003B57FF"/>
    <w:rsid w:val="003B5CC3"/>
    <w:rsid w:val="003B5CD6"/>
    <w:rsid w:val="003B6C89"/>
    <w:rsid w:val="003B6DDB"/>
    <w:rsid w:val="003B74BD"/>
    <w:rsid w:val="003B7ABF"/>
    <w:rsid w:val="003B7E6D"/>
    <w:rsid w:val="003B7E8B"/>
    <w:rsid w:val="003C0500"/>
    <w:rsid w:val="003C06B5"/>
    <w:rsid w:val="003C15D9"/>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4EAF"/>
    <w:rsid w:val="003C5B64"/>
    <w:rsid w:val="003C5DB5"/>
    <w:rsid w:val="003C5F9D"/>
    <w:rsid w:val="003C6B3F"/>
    <w:rsid w:val="003C6BAC"/>
    <w:rsid w:val="003C6C98"/>
    <w:rsid w:val="003C70ED"/>
    <w:rsid w:val="003C73E9"/>
    <w:rsid w:val="003C7823"/>
    <w:rsid w:val="003D0086"/>
    <w:rsid w:val="003D056F"/>
    <w:rsid w:val="003D0F7F"/>
    <w:rsid w:val="003D178A"/>
    <w:rsid w:val="003D17BA"/>
    <w:rsid w:val="003D1CE2"/>
    <w:rsid w:val="003D1D86"/>
    <w:rsid w:val="003D27DC"/>
    <w:rsid w:val="003D28AC"/>
    <w:rsid w:val="003D290D"/>
    <w:rsid w:val="003D29CF"/>
    <w:rsid w:val="003D2EF7"/>
    <w:rsid w:val="003D33AA"/>
    <w:rsid w:val="003D37E6"/>
    <w:rsid w:val="003D3B49"/>
    <w:rsid w:val="003D4088"/>
    <w:rsid w:val="003D410B"/>
    <w:rsid w:val="003D5433"/>
    <w:rsid w:val="003D5A84"/>
    <w:rsid w:val="003D629F"/>
    <w:rsid w:val="003D6376"/>
    <w:rsid w:val="003D637A"/>
    <w:rsid w:val="003D6D71"/>
    <w:rsid w:val="003D7393"/>
    <w:rsid w:val="003D74B2"/>
    <w:rsid w:val="003D751F"/>
    <w:rsid w:val="003D7CEF"/>
    <w:rsid w:val="003E03A3"/>
    <w:rsid w:val="003E047A"/>
    <w:rsid w:val="003E0974"/>
    <w:rsid w:val="003E0D2E"/>
    <w:rsid w:val="003E0E04"/>
    <w:rsid w:val="003E0E5B"/>
    <w:rsid w:val="003E1171"/>
    <w:rsid w:val="003E1342"/>
    <w:rsid w:val="003E13F2"/>
    <w:rsid w:val="003E14C6"/>
    <w:rsid w:val="003E1B7C"/>
    <w:rsid w:val="003E1DB8"/>
    <w:rsid w:val="003E2076"/>
    <w:rsid w:val="003E2243"/>
    <w:rsid w:val="003E256D"/>
    <w:rsid w:val="003E28A4"/>
    <w:rsid w:val="003E29B2"/>
    <w:rsid w:val="003E2A13"/>
    <w:rsid w:val="003E2FB1"/>
    <w:rsid w:val="003E2FFE"/>
    <w:rsid w:val="003E468A"/>
    <w:rsid w:val="003E4A33"/>
    <w:rsid w:val="003E4BF4"/>
    <w:rsid w:val="003E50D0"/>
    <w:rsid w:val="003E52F9"/>
    <w:rsid w:val="003E5A05"/>
    <w:rsid w:val="003E5C63"/>
    <w:rsid w:val="003E61E1"/>
    <w:rsid w:val="003E6557"/>
    <w:rsid w:val="003E6E35"/>
    <w:rsid w:val="003E7406"/>
    <w:rsid w:val="003E74DB"/>
    <w:rsid w:val="003E77E1"/>
    <w:rsid w:val="003E7E1E"/>
    <w:rsid w:val="003F0A22"/>
    <w:rsid w:val="003F0B02"/>
    <w:rsid w:val="003F0D10"/>
    <w:rsid w:val="003F0EEC"/>
    <w:rsid w:val="003F10B3"/>
    <w:rsid w:val="003F17AD"/>
    <w:rsid w:val="003F1B59"/>
    <w:rsid w:val="003F1C99"/>
    <w:rsid w:val="003F24BA"/>
    <w:rsid w:val="003F27DA"/>
    <w:rsid w:val="003F2934"/>
    <w:rsid w:val="003F2E1D"/>
    <w:rsid w:val="003F32B4"/>
    <w:rsid w:val="003F32D5"/>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6E75"/>
    <w:rsid w:val="00406F01"/>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BFD"/>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146"/>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41A"/>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BEB"/>
    <w:rsid w:val="00440C51"/>
    <w:rsid w:val="0044120A"/>
    <w:rsid w:val="0044157C"/>
    <w:rsid w:val="00441A52"/>
    <w:rsid w:val="00441C6F"/>
    <w:rsid w:val="00442042"/>
    <w:rsid w:val="0044225F"/>
    <w:rsid w:val="0044253E"/>
    <w:rsid w:val="0044270A"/>
    <w:rsid w:val="00442A4E"/>
    <w:rsid w:val="00442B25"/>
    <w:rsid w:val="00442D8E"/>
    <w:rsid w:val="0044362E"/>
    <w:rsid w:val="00443D9D"/>
    <w:rsid w:val="00443DA6"/>
    <w:rsid w:val="0044438E"/>
    <w:rsid w:val="004446F2"/>
    <w:rsid w:val="00444C0A"/>
    <w:rsid w:val="00445408"/>
    <w:rsid w:val="00446349"/>
    <w:rsid w:val="004464DE"/>
    <w:rsid w:val="00446E3B"/>
    <w:rsid w:val="004470E6"/>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117"/>
    <w:rsid w:val="00454558"/>
    <w:rsid w:val="0045465A"/>
    <w:rsid w:val="00454C3D"/>
    <w:rsid w:val="00454CE1"/>
    <w:rsid w:val="00454E17"/>
    <w:rsid w:val="004554C1"/>
    <w:rsid w:val="004556C6"/>
    <w:rsid w:val="00455B80"/>
    <w:rsid w:val="00455F3B"/>
    <w:rsid w:val="00456123"/>
    <w:rsid w:val="00456A16"/>
    <w:rsid w:val="0045714B"/>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B32"/>
    <w:rsid w:val="00471F0B"/>
    <w:rsid w:val="0047205F"/>
    <w:rsid w:val="00472304"/>
    <w:rsid w:val="0047245C"/>
    <w:rsid w:val="00472550"/>
    <w:rsid w:val="00472CCD"/>
    <w:rsid w:val="00472F70"/>
    <w:rsid w:val="00473415"/>
    <w:rsid w:val="004736ED"/>
    <w:rsid w:val="00473AE5"/>
    <w:rsid w:val="00474028"/>
    <w:rsid w:val="00474104"/>
    <w:rsid w:val="00474332"/>
    <w:rsid w:val="0047437A"/>
    <w:rsid w:val="004748B7"/>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168"/>
    <w:rsid w:val="00495283"/>
    <w:rsid w:val="004954D9"/>
    <w:rsid w:val="004954E5"/>
    <w:rsid w:val="004956ED"/>
    <w:rsid w:val="00495983"/>
    <w:rsid w:val="0049663C"/>
    <w:rsid w:val="00496D89"/>
    <w:rsid w:val="00497304"/>
    <w:rsid w:val="004975B4"/>
    <w:rsid w:val="00497B18"/>
    <w:rsid w:val="00497F80"/>
    <w:rsid w:val="00497FEB"/>
    <w:rsid w:val="004A0295"/>
    <w:rsid w:val="004A03A5"/>
    <w:rsid w:val="004A0982"/>
    <w:rsid w:val="004A0E59"/>
    <w:rsid w:val="004A1273"/>
    <w:rsid w:val="004A1282"/>
    <w:rsid w:val="004A154F"/>
    <w:rsid w:val="004A202E"/>
    <w:rsid w:val="004A2D6A"/>
    <w:rsid w:val="004A2D7F"/>
    <w:rsid w:val="004A2ED9"/>
    <w:rsid w:val="004A33D6"/>
    <w:rsid w:val="004A38C3"/>
    <w:rsid w:val="004A3B76"/>
    <w:rsid w:val="004A3B7F"/>
    <w:rsid w:val="004A3C22"/>
    <w:rsid w:val="004A4183"/>
    <w:rsid w:val="004A495D"/>
    <w:rsid w:val="004A4B5E"/>
    <w:rsid w:val="004A4C3F"/>
    <w:rsid w:val="004A4CAF"/>
    <w:rsid w:val="004A4D00"/>
    <w:rsid w:val="004A4D5C"/>
    <w:rsid w:val="004A5533"/>
    <w:rsid w:val="004A5B4B"/>
    <w:rsid w:val="004A5DC7"/>
    <w:rsid w:val="004A60F1"/>
    <w:rsid w:val="004A6172"/>
    <w:rsid w:val="004A638E"/>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6BB"/>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3AB1"/>
    <w:rsid w:val="004C4787"/>
    <w:rsid w:val="004C4809"/>
    <w:rsid w:val="004C480E"/>
    <w:rsid w:val="004C50A3"/>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3FD"/>
    <w:rsid w:val="004D383A"/>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7C3"/>
    <w:rsid w:val="004E38C2"/>
    <w:rsid w:val="004E4182"/>
    <w:rsid w:val="004E473D"/>
    <w:rsid w:val="004E4B26"/>
    <w:rsid w:val="004E4D3A"/>
    <w:rsid w:val="004E4D62"/>
    <w:rsid w:val="004E4E29"/>
    <w:rsid w:val="004E5111"/>
    <w:rsid w:val="004E5281"/>
    <w:rsid w:val="004E5289"/>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CA9"/>
    <w:rsid w:val="004F5DE7"/>
    <w:rsid w:val="004F60DA"/>
    <w:rsid w:val="004F640F"/>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70"/>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421"/>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307"/>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49C7"/>
    <w:rsid w:val="005250C0"/>
    <w:rsid w:val="005251B3"/>
    <w:rsid w:val="00525B0C"/>
    <w:rsid w:val="00525C15"/>
    <w:rsid w:val="0052601F"/>
    <w:rsid w:val="00526436"/>
    <w:rsid w:val="005264C8"/>
    <w:rsid w:val="00526783"/>
    <w:rsid w:val="0052682E"/>
    <w:rsid w:val="0052711D"/>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5B10"/>
    <w:rsid w:val="00536025"/>
    <w:rsid w:val="005369A2"/>
    <w:rsid w:val="00536CE2"/>
    <w:rsid w:val="00537036"/>
    <w:rsid w:val="0053717B"/>
    <w:rsid w:val="005376A6"/>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5E04"/>
    <w:rsid w:val="005461CD"/>
    <w:rsid w:val="005463E4"/>
    <w:rsid w:val="005469BF"/>
    <w:rsid w:val="00546D36"/>
    <w:rsid w:val="00547123"/>
    <w:rsid w:val="0054713B"/>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19"/>
    <w:rsid w:val="0056584F"/>
    <w:rsid w:val="005659C4"/>
    <w:rsid w:val="005664F9"/>
    <w:rsid w:val="005666E7"/>
    <w:rsid w:val="0056674B"/>
    <w:rsid w:val="005669CE"/>
    <w:rsid w:val="00566DF9"/>
    <w:rsid w:val="00566E00"/>
    <w:rsid w:val="00566E46"/>
    <w:rsid w:val="00566F5A"/>
    <w:rsid w:val="005672B1"/>
    <w:rsid w:val="005673C9"/>
    <w:rsid w:val="00567757"/>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0C1"/>
    <w:rsid w:val="005931CC"/>
    <w:rsid w:val="00593438"/>
    <w:rsid w:val="00593857"/>
    <w:rsid w:val="005938DA"/>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790"/>
    <w:rsid w:val="005A0900"/>
    <w:rsid w:val="005A0907"/>
    <w:rsid w:val="005A0BB9"/>
    <w:rsid w:val="005A10C1"/>
    <w:rsid w:val="005A160B"/>
    <w:rsid w:val="005A2087"/>
    <w:rsid w:val="005A3A0D"/>
    <w:rsid w:val="005A3C0E"/>
    <w:rsid w:val="005A3F14"/>
    <w:rsid w:val="005A403B"/>
    <w:rsid w:val="005A4398"/>
    <w:rsid w:val="005A4774"/>
    <w:rsid w:val="005A519E"/>
    <w:rsid w:val="005A54E4"/>
    <w:rsid w:val="005A5C54"/>
    <w:rsid w:val="005A5E9D"/>
    <w:rsid w:val="005A65E6"/>
    <w:rsid w:val="005A6892"/>
    <w:rsid w:val="005A6FB5"/>
    <w:rsid w:val="005A73F7"/>
    <w:rsid w:val="005A77AF"/>
    <w:rsid w:val="005A7AC4"/>
    <w:rsid w:val="005B0467"/>
    <w:rsid w:val="005B07A5"/>
    <w:rsid w:val="005B093C"/>
    <w:rsid w:val="005B0A72"/>
    <w:rsid w:val="005B0AA6"/>
    <w:rsid w:val="005B10E0"/>
    <w:rsid w:val="005B19B2"/>
    <w:rsid w:val="005B20D5"/>
    <w:rsid w:val="005B2552"/>
    <w:rsid w:val="005B2E06"/>
    <w:rsid w:val="005B2E6A"/>
    <w:rsid w:val="005B3707"/>
    <w:rsid w:val="005B421A"/>
    <w:rsid w:val="005B4B1F"/>
    <w:rsid w:val="005B4D06"/>
    <w:rsid w:val="005B587D"/>
    <w:rsid w:val="005B591F"/>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39F9"/>
    <w:rsid w:val="005C4103"/>
    <w:rsid w:val="005C450C"/>
    <w:rsid w:val="005C4814"/>
    <w:rsid w:val="005C4885"/>
    <w:rsid w:val="005C4A38"/>
    <w:rsid w:val="005C4B21"/>
    <w:rsid w:val="005C4E97"/>
    <w:rsid w:val="005C4FEC"/>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096A"/>
    <w:rsid w:val="005D22E6"/>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2B3"/>
    <w:rsid w:val="005D7513"/>
    <w:rsid w:val="005D7AD9"/>
    <w:rsid w:val="005E091B"/>
    <w:rsid w:val="005E10AB"/>
    <w:rsid w:val="005E1166"/>
    <w:rsid w:val="005E15F0"/>
    <w:rsid w:val="005E1A32"/>
    <w:rsid w:val="005E1E4A"/>
    <w:rsid w:val="005E20FF"/>
    <w:rsid w:val="005E25FA"/>
    <w:rsid w:val="005E2673"/>
    <w:rsid w:val="005E2ACB"/>
    <w:rsid w:val="005E2DF2"/>
    <w:rsid w:val="005E2F36"/>
    <w:rsid w:val="005E32BE"/>
    <w:rsid w:val="005E3603"/>
    <w:rsid w:val="005E3745"/>
    <w:rsid w:val="005E4316"/>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282"/>
    <w:rsid w:val="005F2BEC"/>
    <w:rsid w:val="005F2CDF"/>
    <w:rsid w:val="005F2DBC"/>
    <w:rsid w:val="005F2E35"/>
    <w:rsid w:val="005F3557"/>
    <w:rsid w:val="005F3C87"/>
    <w:rsid w:val="005F4448"/>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05"/>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B0C"/>
    <w:rsid w:val="00626C72"/>
    <w:rsid w:val="00626DD0"/>
    <w:rsid w:val="0062797A"/>
    <w:rsid w:val="00631126"/>
    <w:rsid w:val="0063127D"/>
    <w:rsid w:val="00631456"/>
    <w:rsid w:val="00631795"/>
    <w:rsid w:val="00632014"/>
    <w:rsid w:val="006328DD"/>
    <w:rsid w:val="00632979"/>
    <w:rsid w:val="00633993"/>
    <w:rsid w:val="00633BB1"/>
    <w:rsid w:val="00633BF6"/>
    <w:rsid w:val="00633C86"/>
    <w:rsid w:val="00633E45"/>
    <w:rsid w:val="00634006"/>
    <w:rsid w:val="00634260"/>
    <w:rsid w:val="006343D6"/>
    <w:rsid w:val="006343D9"/>
    <w:rsid w:val="006344D6"/>
    <w:rsid w:val="00634907"/>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D5"/>
    <w:rsid w:val="00642FFB"/>
    <w:rsid w:val="00643010"/>
    <w:rsid w:val="006438C7"/>
    <w:rsid w:val="00643A61"/>
    <w:rsid w:val="00643B7F"/>
    <w:rsid w:val="00643BC5"/>
    <w:rsid w:val="00644042"/>
    <w:rsid w:val="006444F0"/>
    <w:rsid w:val="006447E0"/>
    <w:rsid w:val="00644971"/>
    <w:rsid w:val="00644981"/>
    <w:rsid w:val="00644B5E"/>
    <w:rsid w:val="00644EFD"/>
    <w:rsid w:val="00645C18"/>
    <w:rsid w:val="0064629B"/>
    <w:rsid w:val="006462CD"/>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911"/>
    <w:rsid w:val="00654C3D"/>
    <w:rsid w:val="00654C60"/>
    <w:rsid w:val="00654DF8"/>
    <w:rsid w:val="006553F6"/>
    <w:rsid w:val="00655689"/>
    <w:rsid w:val="006557B7"/>
    <w:rsid w:val="00655F2B"/>
    <w:rsid w:val="0065603F"/>
    <w:rsid w:val="0065605A"/>
    <w:rsid w:val="006561FB"/>
    <w:rsid w:val="00656311"/>
    <w:rsid w:val="0065649C"/>
    <w:rsid w:val="006564C7"/>
    <w:rsid w:val="00656628"/>
    <w:rsid w:val="006566EA"/>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F1D"/>
    <w:rsid w:val="0066488A"/>
    <w:rsid w:val="00664B79"/>
    <w:rsid w:val="00664E33"/>
    <w:rsid w:val="006657CD"/>
    <w:rsid w:val="00666261"/>
    <w:rsid w:val="00666829"/>
    <w:rsid w:val="00666F58"/>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3C"/>
    <w:rsid w:val="006723A2"/>
    <w:rsid w:val="00672DA4"/>
    <w:rsid w:val="00672FE1"/>
    <w:rsid w:val="00673332"/>
    <w:rsid w:val="0067389F"/>
    <w:rsid w:val="00673BEF"/>
    <w:rsid w:val="00674626"/>
    <w:rsid w:val="00674700"/>
    <w:rsid w:val="006748C8"/>
    <w:rsid w:val="00674B92"/>
    <w:rsid w:val="00675615"/>
    <w:rsid w:val="00675BF1"/>
    <w:rsid w:val="00675C5E"/>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3E4E"/>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13"/>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B84"/>
    <w:rsid w:val="006C12F8"/>
    <w:rsid w:val="006C139F"/>
    <w:rsid w:val="006C183E"/>
    <w:rsid w:val="006C18A0"/>
    <w:rsid w:val="006C2106"/>
    <w:rsid w:val="006C263F"/>
    <w:rsid w:val="006C283B"/>
    <w:rsid w:val="006C2B53"/>
    <w:rsid w:val="006C3447"/>
    <w:rsid w:val="006C361C"/>
    <w:rsid w:val="006C3968"/>
    <w:rsid w:val="006C4033"/>
    <w:rsid w:val="006C4078"/>
    <w:rsid w:val="006C4859"/>
    <w:rsid w:val="006C52FF"/>
    <w:rsid w:val="006C53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446"/>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C91"/>
    <w:rsid w:val="006D5EF6"/>
    <w:rsid w:val="006D6AA0"/>
    <w:rsid w:val="006D6C12"/>
    <w:rsid w:val="006D72A1"/>
    <w:rsid w:val="006D7750"/>
    <w:rsid w:val="006D7D81"/>
    <w:rsid w:val="006D7DCC"/>
    <w:rsid w:val="006D7FB6"/>
    <w:rsid w:val="006E057C"/>
    <w:rsid w:val="006E06AD"/>
    <w:rsid w:val="006E08CE"/>
    <w:rsid w:val="006E08F3"/>
    <w:rsid w:val="006E09E9"/>
    <w:rsid w:val="006E0A61"/>
    <w:rsid w:val="006E0FE0"/>
    <w:rsid w:val="006E127C"/>
    <w:rsid w:val="006E19AB"/>
    <w:rsid w:val="006E263B"/>
    <w:rsid w:val="006E2835"/>
    <w:rsid w:val="006E285C"/>
    <w:rsid w:val="006E2BF4"/>
    <w:rsid w:val="006E2C4F"/>
    <w:rsid w:val="006E3070"/>
    <w:rsid w:val="006E3132"/>
    <w:rsid w:val="006E3708"/>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A0"/>
    <w:rsid w:val="006F06C9"/>
    <w:rsid w:val="006F0BC5"/>
    <w:rsid w:val="006F0D9D"/>
    <w:rsid w:val="006F0FEA"/>
    <w:rsid w:val="006F1FBA"/>
    <w:rsid w:val="006F20A2"/>
    <w:rsid w:val="006F2616"/>
    <w:rsid w:val="006F27ED"/>
    <w:rsid w:val="006F323D"/>
    <w:rsid w:val="006F35EF"/>
    <w:rsid w:val="006F3663"/>
    <w:rsid w:val="006F3942"/>
    <w:rsid w:val="006F3B0E"/>
    <w:rsid w:val="006F3F5E"/>
    <w:rsid w:val="006F4511"/>
    <w:rsid w:val="006F4698"/>
    <w:rsid w:val="006F489B"/>
    <w:rsid w:val="006F5178"/>
    <w:rsid w:val="006F5717"/>
    <w:rsid w:val="006F58CE"/>
    <w:rsid w:val="006F5932"/>
    <w:rsid w:val="006F62CD"/>
    <w:rsid w:val="006F63B3"/>
    <w:rsid w:val="006F6410"/>
    <w:rsid w:val="006F67ED"/>
    <w:rsid w:val="006F69C9"/>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E99"/>
    <w:rsid w:val="00717FBB"/>
    <w:rsid w:val="007204B1"/>
    <w:rsid w:val="007204E3"/>
    <w:rsid w:val="007205CD"/>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F"/>
    <w:rsid w:val="00726F72"/>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72C"/>
    <w:rsid w:val="007368A9"/>
    <w:rsid w:val="00736A48"/>
    <w:rsid w:val="00737067"/>
    <w:rsid w:val="0073729E"/>
    <w:rsid w:val="0073745C"/>
    <w:rsid w:val="007374C2"/>
    <w:rsid w:val="00737720"/>
    <w:rsid w:val="0073787F"/>
    <w:rsid w:val="00737AFA"/>
    <w:rsid w:val="00737B5A"/>
    <w:rsid w:val="00740274"/>
    <w:rsid w:val="0074075C"/>
    <w:rsid w:val="00740E49"/>
    <w:rsid w:val="00740E4E"/>
    <w:rsid w:val="007413A0"/>
    <w:rsid w:val="007415F6"/>
    <w:rsid w:val="007416D4"/>
    <w:rsid w:val="0074177C"/>
    <w:rsid w:val="00741DE7"/>
    <w:rsid w:val="00742C3C"/>
    <w:rsid w:val="00742D67"/>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A55"/>
    <w:rsid w:val="00753BC1"/>
    <w:rsid w:val="00753E79"/>
    <w:rsid w:val="0075520F"/>
    <w:rsid w:val="00755381"/>
    <w:rsid w:val="007557D6"/>
    <w:rsid w:val="00755864"/>
    <w:rsid w:val="00755923"/>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353"/>
    <w:rsid w:val="00762936"/>
    <w:rsid w:val="007629EC"/>
    <w:rsid w:val="00762AB6"/>
    <w:rsid w:val="00762E6A"/>
    <w:rsid w:val="00763EC1"/>
    <w:rsid w:val="007644FE"/>
    <w:rsid w:val="007646C4"/>
    <w:rsid w:val="00764A7C"/>
    <w:rsid w:val="00764EA1"/>
    <w:rsid w:val="007654E7"/>
    <w:rsid w:val="007658E7"/>
    <w:rsid w:val="007669BD"/>
    <w:rsid w:val="0076707B"/>
    <w:rsid w:val="007675D7"/>
    <w:rsid w:val="0077019B"/>
    <w:rsid w:val="007705B0"/>
    <w:rsid w:val="007709C6"/>
    <w:rsid w:val="007711B7"/>
    <w:rsid w:val="0077123F"/>
    <w:rsid w:val="007712C1"/>
    <w:rsid w:val="007719B6"/>
    <w:rsid w:val="00772934"/>
    <w:rsid w:val="0077293D"/>
    <w:rsid w:val="00772C13"/>
    <w:rsid w:val="00772F5F"/>
    <w:rsid w:val="00773365"/>
    <w:rsid w:val="00773ED5"/>
    <w:rsid w:val="00774560"/>
    <w:rsid w:val="0077459E"/>
    <w:rsid w:val="007748A1"/>
    <w:rsid w:val="0077490C"/>
    <w:rsid w:val="00774D6A"/>
    <w:rsid w:val="00774E22"/>
    <w:rsid w:val="00774E85"/>
    <w:rsid w:val="00775236"/>
    <w:rsid w:val="0077577F"/>
    <w:rsid w:val="007759A8"/>
    <w:rsid w:val="00776031"/>
    <w:rsid w:val="007762D1"/>
    <w:rsid w:val="0077686F"/>
    <w:rsid w:val="00776968"/>
    <w:rsid w:val="007769EC"/>
    <w:rsid w:val="00776F5F"/>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0ED"/>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635"/>
    <w:rsid w:val="00794BD3"/>
    <w:rsid w:val="00794CDE"/>
    <w:rsid w:val="00794CED"/>
    <w:rsid w:val="0079576B"/>
    <w:rsid w:val="00795FE0"/>
    <w:rsid w:val="0079631E"/>
    <w:rsid w:val="007966F5"/>
    <w:rsid w:val="00796763"/>
    <w:rsid w:val="00796CF8"/>
    <w:rsid w:val="00796E92"/>
    <w:rsid w:val="00797639"/>
    <w:rsid w:val="00797724"/>
    <w:rsid w:val="007977AC"/>
    <w:rsid w:val="007A01E4"/>
    <w:rsid w:val="007A0D06"/>
    <w:rsid w:val="007A0E00"/>
    <w:rsid w:val="007A2895"/>
    <w:rsid w:val="007A291E"/>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D41"/>
    <w:rsid w:val="007A7E57"/>
    <w:rsid w:val="007B00AD"/>
    <w:rsid w:val="007B0418"/>
    <w:rsid w:val="007B0741"/>
    <w:rsid w:val="007B1179"/>
    <w:rsid w:val="007B1394"/>
    <w:rsid w:val="007B1762"/>
    <w:rsid w:val="007B1FE8"/>
    <w:rsid w:val="007B2031"/>
    <w:rsid w:val="007B22D2"/>
    <w:rsid w:val="007B2451"/>
    <w:rsid w:val="007B2693"/>
    <w:rsid w:val="007B2802"/>
    <w:rsid w:val="007B2EBA"/>
    <w:rsid w:val="007B2F9E"/>
    <w:rsid w:val="007B41B5"/>
    <w:rsid w:val="007B426F"/>
    <w:rsid w:val="007B4470"/>
    <w:rsid w:val="007B47AC"/>
    <w:rsid w:val="007B4D91"/>
    <w:rsid w:val="007B5273"/>
    <w:rsid w:val="007B58E3"/>
    <w:rsid w:val="007B621B"/>
    <w:rsid w:val="007B67B1"/>
    <w:rsid w:val="007B6FD6"/>
    <w:rsid w:val="007B71C2"/>
    <w:rsid w:val="007B7494"/>
    <w:rsid w:val="007B7525"/>
    <w:rsid w:val="007C0053"/>
    <w:rsid w:val="007C0237"/>
    <w:rsid w:val="007C02A0"/>
    <w:rsid w:val="007C0799"/>
    <w:rsid w:val="007C0D7F"/>
    <w:rsid w:val="007C0DEE"/>
    <w:rsid w:val="007C1075"/>
    <w:rsid w:val="007C1BCF"/>
    <w:rsid w:val="007C1FD5"/>
    <w:rsid w:val="007C2033"/>
    <w:rsid w:val="007C21A7"/>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4FDE"/>
    <w:rsid w:val="007D5207"/>
    <w:rsid w:val="007D5813"/>
    <w:rsid w:val="007D5D99"/>
    <w:rsid w:val="007D6153"/>
    <w:rsid w:val="007D6C88"/>
    <w:rsid w:val="007D6E67"/>
    <w:rsid w:val="007D791B"/>
    <w:rsid w:val="007D7CE5"/>
    <w:rsid w:val="007D7CE7"/>
    <w:rsid w:val="007D7D0B"/>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83B"/>
    <w:rsid w:val="007F0DA2"/>
    <w:rsid w:val="007F0F34"/>
    <w:rsid w:val="007F1018"/>
    <w:rsid w:val="007F198D"/>
    <w:rsid w:val="007F1AAE"/>
    <w:rsid w:val="007F1D6A"/>
    <w:rsid w:val="007F1D9F"/>
    <w:rsid w:val="007F1EA9"/>
    <w:rsid w:val="007F238D"/>
    <w:rsid w:val="007F248B"/>
    <w:rsid w:val="007F2FA5"/>
    <w:rsid w:val="007F3885"/>
    <w:rsid w:val="007F3BF4"/>
    <w:rsid w:val="007F4E9C"/>
    <w:rsid w:val="007F5AC8"/>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442"/>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BEB"/>
    <w:rsid w:val="00822E06"/>
    <w:rsid w:val="008232BF"/>
    <w:rsid w:val="008232FE"/>
    <w:rsid w:val="0082396C"/>
    <w:rsid w:val="00823A9D"/>
    <w:rsid w:val="00823FFC"/>
    <w:rsid w:val="008248C4"/>
    <w:rsid w:val="008249AA"/>
    <w:rsid w:val="00825C48"/>
    <w:rsid w:val="00825CA8"/>
    <w:rsid w:val="00825E86"/>
    <w:rsid w:val="00825ECC"/>
    <w:rsid w:val="0082618C"/>
    <w:rsid w:val="00826252"/>
    <w:rsid w:val="00826298"/>
    <w:rsid w:val="00826566"/>
    <w:rsid w:val="008265D0"/>
    <w:rsid w:val="0082687F"/>
    <w:rsid w:val="00826C1B"/>
    <w:rsid w:val="00826DED"/>
    <w:rsid w:val="00827847"/>
    <w:rsid w:val="00827C96"/>
    <w:rsid w:val="008302F1"/>
    <w:rsid w:val="00830AA5"/>
    <w:rsid w:val="00830B22"/>
    <w:rsid w:val="00830D94"/>
    <w:rsid w:val="00830FE3"/>
    <w:rsid w:val="008311CE"/>
    <w:rsid w:val="00831356"/>
    <w:rsid w:val="008318AF"/>
    <w:rsid w:val="0083191E"/>
    <w:rsid w:val="00831DEC"/>
    <w:rsid w:val="0083228F"/>
    <w:rsid w:val="008327F9"/>
    <w:rsid w:val="00832B33"/>
    <w:rsid w:val="00832B9F"/>
    <w:rsid w:val="00832EA2"/>
    <w:rsid w:val="0083382A"/>
    <w:rsid w:val="00833F03"/>
    <w:rsid w:val="00833F86"/>
    <w:rsid w:val="008341AE"/>
    <w:rsid w:val="00834907"/>
    <w:rsid w:val="00834A66"/>
    <w:rsid w:val="00834B5A"/>
    <w:rsid w:val="00834C65"/>
    <w:rsid w:val="00835720"/>
    <w:rsid w:val="00835D1D"/>
    <w:rsid w:val="00835FE1"/>
    <w:rsid w:val="0083609F"/>
    <w:rsid w:val="00836476"/>
    <w:rsid w:val="00837D90"/>
    <w:rsid w:val="00837F74"/>
    <w:rsid w:val="0084062F"/>
    <w:rsid w:val="008408A2"/>
    <w:rsid w:val="00840E5D"/>
    <w:rsid w:val="00840EBA"/>
    <w:rsid w:val="00841116"/>
    <w:rsid w:val="0084119C"/>
    <w:rsid w:val="008411C3"/>
    <w:rsid w:val="00841848"/>
    <w:rsid w:val="00841DBE"/>
    <w:rsid w:val="00841DEA"/>
    <w:rsid w:val="00841F6C"/>
    <w:rsid w:val="00841FA6"/>
    <w:rsid w:val="00842054"/>
    <w:rsid w:val="00843AB3"/>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B98"/>
    <w:rsid w:val="00850C2A"/>
    <w:rsid w:val="00850F64"/>
    <w:rsid w:val="00851EDB"/>
    <w:rsid w:val="00852144"/>
    <w:rsid w:val="00852178"/>
    <w:rsid w:val="00852491"/>
    <w:rsid w:val="00852B6C"/>
    <w:rsid w:val="008532B8"/>
    <w:rsid w:val="008536DF"/>
    <w:rsid w:val="00853862"/>
    <w:rsid w:val="0085447C"/>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DEE"/>
    <w:rsid w:val="00863F06"/>
    <w:rsid w:val="0086442B"/>
    <w:rsid w:val="00866B3C"/>
    <w:rsid w:val="00867B14"/>
    <w:rsid w:val="00867B80"/>
    <w:rsid w:val="008701BA"/>
    <w:rsid w:val="00870EF5"/>
    <w:rsid w:val="00870FA6"/>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15B6"/>
    <w:rsid w:val="008820DE"/>
    <w:rsid w:val="008821C2"/>
    <w:rsid w:val="008825CF"/>
    <w:rsid w:val="008826BD"/>
    <w:rsid w:val="00882D24"/>
    <w:rsid w:val="00882F34"/>
    <w:rsid w:val="0088381F"/>
    <w:rsid w:val="00883C57"/>
    <w:rsid w:val="008845D2"/>
    <w:rsid w:val="00884A29"/>
    <w:rsid w:val="00884B21"/>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908"/>
    <w:rsid w:val="00886E91"/>
    <w:rsid w:val="00886FED"/>
    <w:rsid w:val="00887266"/>
    <w:rsid w:val="00887548"/>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2D"/>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4F7"/>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134"/>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A4C"/>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DFD"/>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229"/>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49"/>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04"/>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2AB"/>
    <w:rsid w:val="009365C0"/>
    <w:rsid w:val="00936729"/>
    <w:rsid w:val="0093677F"/>
    <w:rsid w:val="009367D2"/>
    <w:rsid w:val="00936DCF"/>
    <w:rsid w:val="00936FA1"/>
    <w:rsid w:val="009370BA"/>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3D2C"/>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2A1"/>
    <w:rsid w:val="0095064A"/>
    <w:rsid w:val="00950B18"/>
    <w:rsid w:val="0095106D"/>
    <w:rsid w:val="00951106"/>
    <w:rsid w:val="009514DD"/>
    <w:rsid w:val="00952346"/>
    <w:rsid w:val="009529F4"/>
    <w:rsid w:val="00952BA6"/>
    <w:rsid w:val="00952D14"/>
    <w:rsid w:val="00952EAF"/>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2C17"/>
    <w:rsid w:val="009630B6"/>
    <w:rsid w:val="00963797"/>
    <w:rsid w:val="00963CB7"/>
    <w:rsid w:val="00963CDA"/>
    <w:rsid w:val="0096431D"/>
    <w:rsid w:val="0096450E"/>
    <w:rsid w:val="00964931"/>
    <w:rsid w:val="009659BF"/>
    <w:rsid w:val="00965B11"/>
    <w:rsid w:val="00965D45"/>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666"/>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26C"/>
    <w:rsid w:val="00995DE2"/>
    <w:rsid w:val="00995E81"/>
    <w:rsid w:val="00995FBA"/>
    <w:rsid w:val="00996338"/>
    <w:rsid w:val="00996483"/>
    <w:rsid w:val="009965A5"/>
    <w:rsid w:val="009965D4"/>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21F"/>
    <w:rsid w:val="009A34D5"/>
    <w:rsid w:val="009A34E6"/>
    <w:rsid w:val="009A43B5"/>
    <w:rsid w:val="009A43B6"/>
    <w:rsid w:val="009A5199"/>
    <w:rsid w:val="009A5709"/>
    <w:rsid w:val="009A5901"/>
    <w:rsid w:val="009A5A09"/>
    <w:rsid w:val="009A5A4A"/>
    <w:rsid w:val="009A63CF"/>
    <w:rsid w:val="009A6E78"/>
    <w:rsid w:val="009A6F3C"/>
    <w:rsid w:val="009A70C4"/>
    <w:rsid w:val="009A7F59"/>
    <w:rsid w:val="009B0156"/>
    <w:rsid w:val="009B061A"/>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8CC"/>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1493"/>
    <w:rsid w:val="009C17E5"/>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A60"/>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5C4"/>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45"/>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2ED"/>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7E5"/>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0CE5"/>
    <w:rsid w:val="00A01436"/>
    <w:rsid w:val="00A01490"/>
    <w:rsid w:val="00A014F6"/>
    <w:rsid w:val="00A0182A"/>
    <w:rsid w:val="00A01915"/>
    <w:rsid w:val="00A01BA7"/>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2FD"/>
    <w:rsid w:val="00A139EE"/>
    <w:rsid w:val="00A13B0C"/>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58CC"/>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37E49"/>
    <w:rsid w:val="00A40407"/>
    <w:rsid w:val="00A40CCD"/>
    <w:rsid w:val="00A41AC8"/>
    <w:rsid w:val="00A41ADF"/>
    <w:rsid w:val="00A42521"/>
    <w:rsid w:val="00A425AE"/>
    <w:rsid w:val="00A42615"/>
    <w:rsid w:val="00A42636"/>
    <w:rsid w:val="00A431CA"/>
    <w:rsid w:val="00A439A3"/>
    <w:rsid w:val="00A43A7D"/>
    <w:rsid w:val="00A43B15"/>
    <w:rsid w:val="00A43F7A"/>
    <w:rsid w:val="00A44EC3"/>
    <w:rsid w:val="00A4565C"/>
    <w:rsid w:val="00A45D74"/>
    <w:rsid w:val="00A45D8B"/>
    <w:rsid w:val="00A4633D"/>
    <w:rsid w:val="00A465B5"/>
    <w:rsid w:val="00A46A15"/>
    <w:rsid w:val="00A46A5D"/>
    <w:rsid w:val="00A46D0B"/>
    <w:rsid w:val="00A46F66"/>
    <w:rsid w:val="00A475E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6FF5"/>
    <w:rsid w:val="00A5719A"/>
    <w:rsid w:val="00A5757F"/>
    <w:rsid w:val="00A57748"/>
    <w:rsid w:val="00A577C4"/>
    <w:rsid w:val="00A57C56"/>
    <w:rsid w:val="00A60539"/>
    <w:rsid w:val="00A60D20"/>
    <w:rsid w:val="00A60F9D"/>
    <w:rsid w:val="00A615D5"/>
    <w:rsid w:val="00A617C8"/>
    <w:rsid w:val="00A621C7"/>
    <w:rsid w:val="00A6297D"/>
    <w:rsid w:val="00A629E0"/>
    <w:rsid w:val="00A62C0D"/>
    <w:rsid w:val="00A62CC3"/>
    <w:rsid w:val="00A62FAE"/>
    <w:rsid w:val="00A63007"/>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4F6C"/>
    <w:rsid w:val="00A85097"/>
    <w:rsid w:val="00A85195"/>
    <w:rsid w:val="00A854C4"/>
    <w:rsid w:val="00A86365"/>
    <w:rsid w:val="00A87DB8"/>
    <w:rsid w:val="00A90132"/>
    <w:rsid w:val="00A90891"/>
    <w:rsid w:val="00A91167"/>
    <w:rsid w:val="00A91218"/>
    <w:rsid w:val="00A915B9"/>
    <w:rsid w:val="00A91852"/>
    <w:rsid w:val="00A9190B"/>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DAF"/>
    <w:rsid w:val="00A94FFC"/>
    <w:rsid w:val="00A9549D"/>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659"/>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3C9"/>
    <w:rsid w:val="00AC09AB"/>
    <w:rsid w:val="00AC117A"/>
    <w:rsid w:val="00AC1184"/>
    <w:rsid w:val="00AC1BF2"/>
    <w:rsid w:val="00AC1DEB"/>
    <w:rsid w:val="00AC1F86"/>
    <w:rsid w:val="00AC1FD3"/>
    <w:rsid w:val="00AC272F"/>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05D"/>
    <w:rsid w:val="00AC735C"/>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D7BCF"/>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7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50"/>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24"/>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0FC7"/>
    <w:rsid w:val="00B51B43"/>
    <w:rsid w:val="00B51C0E"/>
    <w:rsid w:val="00B52F5D"/>
    <w:rsid w:val="00B5339F"/>
    <w:rsid w:val="00B539B6"/>
    <w:rsid w:val="00B53D18"/>
    <w:rsid w:val="00B54F05"/>
    <w:rsid w:val="00B5552C"/>
    <w:rsid w:val="00B5574E"/>
    <w:rsid w:val="00B55A72"/>
    <w:rsid w:val="00B55FBC"/>
    <w:rsid w:val="00B56739"/>
    <w:rsid w:val="00B56746"/>
    <w:rsid w:val="00B56E11"/>
    <w:rsid w:val="00B576BE"/>
    <w:rsid w:val="00B57C43"/>
    <w:rsid w:val="00B603F7"/>
    <w:rsid w:val="00B60A6B"/>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882"/>
    <w:rsid w:val="00B66A43"/>
    <w:rsid w:val="00B66C2A"/>
    <w:rsid w:val="00B67973"/>
    <w:rsid w:val="00B70469"/>
    <w:rsid w:val="00B7046E"/>
    <w:rsid w:val="00B70495"/>
    <w:rsid w:val="00B70663"/>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8E3"/>
    <w:rsid w:val="00B74A36"/>
    <w:rsid w:val="00B74D59"/>
    <w:rsid w:val="00B75193"/>
    <w:rsid w:val="00B759CA"/>
    <w:rsid w:val="00B75B96"/>
    <w:rsid w:val="00B75EE5"/>
    <w:rsid w:val="00B76101"/>
    <w:rsid w:val="00B76266"/>
    <w:rsid w:val="00B763EE"/>
    <w:rsid w:val="00B76BA9"/>
    <w:rsid w:val="00B77D0F"/>
    <w:rsid w:val="00B802FF"/>
    <w:rsid w:val="00B803C8"/>
    <w:rsid w:val="00B807BD"/>
    <w:rsid w:val="00B80E01"/>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475"/>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AA2"/>
    <w:rsid w:val="00B92D8A"/>
    <w:rsid w:val="00B93733"/>
    <w:rsid w:val="00B93834"/>
    <w:rsid w:val="00B93CE9"/>
    <w:rsid w:val="00B93E84"/>
    <w:rsid w:val="00B94292"/>
    <w:rsid w:val="00B94524"/>
    <w:rsid w:val="00B94A78"/>
    <w:rsid w:val="00B9515D"/>
    <w:rsid w:val="00B9572E"/>
    <w:rsid w:val="00B95D86"/>
    <w:rsid w:val="00B95E97"/>
    <w:rsid w:val="00B95F98"/>
    <w:rsid w:val="00B9643C"/>
    <w:rsid w:val="00B96633"/>
    <w:rsid w:val="00B96C77"/>
    <w:rsid w:val="00B96DA0"/>
    <w:rsid w:val="00B96FE2"/>
    <w:rsid w:val="00B97468"/>
    <w:rsid w:val="00B9788D"/>
    <w:rsid w:val="00BA0196"/>
    <w:rsid w:val="00BA02FD"/>
    <w:rsid w:val="00BA07F9"/>
    <w:rsid w:val="00BA0E96"/>
    <w:rsid w:val="00BA1317"/>
    <w:rsid w:val="00BA2042"/>
    <w:rsid w:val="00BA20A7"/>
    <w:rsid w:val="00BA23FA"/>
    <w:rsid w:val="00BA2674"/>
    <w:rsid w:val="00BA2F3A"/>
    <w:rsid w:val="00BA3382"/>
    <w:rsid w:val="00BA3626"/>
    <w:rsid w:val="00BA3B74"/>
    <w:rsid w:val="00BA3E60"/>
    <w:rsid w:val="00BA5099"/>
    <w:rsid w:val="00BA59BB"/>
    <w:rsid w:val="00BA59DE"/>
    <w:rsid w:val="00BA5CA9"/>
    <w:rsid w:val="00BA5F12"/>
    <w:rsid w:val="00BA62B9"/>
    <w:rsid w:val="00BA6919"/>
    <w:rsid w:val="00BA720C"/>
    <w:rsid w:val="00BA7423"/>
    <w:rsid w:val="00BA79D3"/>
    <w:rsid w:val="00BA7A73"/>
    <w:rsid w:val="00BA7E8E"/>
    <w:rsid w:val="00BB0A08"/>
    <w:rsid w:val="00BB0B3D"/>
    <w:rsid w:val="00BB1748"/>
    <w:rsid w:val="00BB1D60"/>
    <w:rsid w:val="00BB1DB2"/>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0EB1"/>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699"/>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A9"/>
    <w:rsid w:val="00BF03D5"/>
    <w:rsid w:val="00BF0B76"/>
    <w:rsid w:val="00BF0D0E"/>
    <w:rsid w:val="00BF0E5F"/>
    <w:rsid w:val="00BF1157"/>
    <w:rsid w:val="00BF1B6B"/>
    <w:rsid w:val="00BF226B"/>
    <w:rsid w:val="00BF290B"/>
    <w:rsid w:val="00BF2968"/>
    <w:rsid w:val="00BF3010"/>
    <w:rsid w:val="00BF32A4"/>
    <w:rsid w:val="00BF390A"/>
    <w:rsid w:val="00BF3962"/>
    <w:rsid w:val="00BF3C99"/>
    <w:rsid w:val="00BF3F7C"/>
    <w:rsid w:val="00BF4604"/>
    <w:rsid w:val="00BF4F32"/>
    <w:rsid w:val="00BF522B"/>
    <w:rsid w:val="00BF5458"/>
    <w:rsid w:val="00BF5472"/>
    <w:rsid w:val="00BF5B3F"/>
    <w:rsid w:val="00BF5D2A"/>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9E"/>
    <w:rsid w:val="00C069A5"/>
    <w:rsid w:val="00C06D3C"/>
    <w:rsid w:val="00C06D78"/>
    <w:rsid w:val="00C07314"/>
    <w:rsid w:val="00C0755A"/>
    <w:rsid w:val="00C0768F"/>
    <w:rsid w:val="00C0774C"/>
    <w:rsid w:val="00C07790"/>
    <w:rsid w:val="00C10269"/>
    <w:rsid w:val="00C105A2"/>
    <w:rsid w:val="00C1074F"/>
    <w:rsid w:val="00C108ED"/>
    <w:rsid w:val="00C109A3"/>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9"/>
    <w:rsid w:val="00C236AE"/>
    <w:rsid w:val="00C236C8"/>
    <w:rsid w:val="00C238D6"/>
    <w:rsid w:val="00C239EB"/>
    <w:rsid w:val="00C23A3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DC"/>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6F0D"/>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07F"/>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2"/>
    <w:rsid w:val="00C7363A"/>
    <w:rsid w:val="00C73707"/>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CFB"/>
    <w:rsid w:val="00C81ECB"/>
    <w:rsid w:val="00C82D0B"/>
    <w:rsid w:val="00C82D5F"/>
    <w:rsid w:val="00C82D91"/>
    <w:rsid w:val="00C83CD3"/>
    <w:rsid w:val="00C8400F"/>
    <w:rsid w:val="00C84349"/>
    <w:rsid w:val="00C8438C"/>
    <w:rsid w:val="00C843AF"/>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4817"/>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4ADC"/>
    <w:rsid w:val="00CA57F9"/>
    <w:rsid w:val="00CA5A2D"/>
    <w:rsid w:val="00CA609A"/>
    <w:rsid w:val="00CA6281"/>
    <w:rsid w:val="00CA62C6"/>
    <w:rsid w:val="00CA643F"/>
    <w:rsid w:val="00CA67C1"/>
    <w:rsid w:val="00CA68C1"/>
    <w:rsid w:val="00CA6F31"/>
    <w:rsid w:val="00CA72C9"/>
    <w:rsid w:val="00CA7693"/>
    <w:rsid w:val="00CA7A23"/>
    <w:rsid w:val="00CA7BA1"/>
    <w:rsid w:val="00CB0198"/>
    <w:rsid w:val="00CB0596"/>
    <w:rsid w:val="00CB1222"/>
    <w:rsid w:val="00CB17AC"/>
    <w:rsid w:val="00CB1CF3"/>
    <w:rsid w:val="00CB2515"/>
    <w:rsid w:val="00CB25C3"/>
    <w:rsid w:val="00CB2E2F"/>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AB0"/>
    <w:rsid w:val="00CB7E20"/>
    <w:rsid w:val="00CB7F5B"/>
    <w:rsid w:val="00CC01CA"/>
    <w:rsid w:val="00CC06A8"/>
    <w:rsid w:val="00CC08A8"/>
    <w:rsid w:val="00CC0A56"/>
    <w:rsid w:val="00CC1135"/>
    <w:rsid w:val="00CC13F0"/>
    <w:rsid w:val="00CC2968"/>
    <w:rsid w:val="00CC3143"/>
    <w:rsid w:val="00CC33C3"/>
    <w:rsid w:val="00CC437A"/>
    <w:rsid w:val="00CC45A1"/>
    <w:rsid w:val="00CC5200"/>
    <w:rsid w:val="00CC6049"/>
    <w:rsid w:val="00CC62F0"/>
    <w:rsid w:val="00CC6730"/>
    <w:rsid w:val="00CC6823"/>
    <w:rsid w:val="00CC691D"/>
    <w:rsid w:val="00CC7D03"/>
    <w:rsid w:val="00CD0231"/>
    <w:rsid w:val="00CD030E"/>
    <w:rsid w:val="00CD0834"/>
    <w:rsid w:val="00CD09C9"/>
    <w:rsid w:val="00CD09FE"/>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2BAD"/>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8E1"/>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8"/>
    <w:rsid w:val="00D05CFE"/>
    <w:rsid w:val="00D0642D"/>
    <w:rsid w:val="00D066D4"/>
    <w:rsid w:val="00D06EC0"/>
    <w:rsid w:val="00D06EF0"/>
    <w:rsid w:val="00D06F54"/>
    <w:rsid w:val="00D07083"/>
    <w:rsid w:val="00D0795F"/>
    <w:rsid w:val="00D07CCE"/>
    <w:rsid w:val="00D10554"/>
    <w:rsid w:val="00D10B86"/>
    <w:rsid w:val="00D11253"/>
    <w:rsid w:val="00D11837"/>
    <w:rsid w:val="00D11D61"/>
    <w:rsid w:val="00D1239C"/>
    <w:rsid w:val="00D12C1F"/>
    <w:rsid w:val="00D12D89"/>
    <w:rsid w:val="00D12E1C"/>
    <w:rsid w:val="00D12E9D"/>
    <w:rsid w:val="00D12F23"/>
    <w:rsid w:val="00D131C9"/>
    <w:rsid w:val="00D13345"/>
    <w:rsid w:val="00D13503"/>
    <w:rsid w:val="00D1411C"/>
    <w:rsid w:val="00D142B9"/>
    <w:rsid w:val="00D142FB"/>
    <w:rsid w:val="00D144EC"/>
    <w:rsid w:val="00D14558"/>
    <w:rsid w:val="00D15616"/>
    <w:rsid w:val="00D158FE"/>
    <w:rsid w:val="00D15FDB"/>
    <w:rsid w:val="00D1632E"/>
    <w:rsid w:val="00D1654F"/>
    <w:rsid w:val="00D16988"/>
    <w:rsid w:val="00D16E3B"/>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0F6"/>
    <w:rsid w:val="00D37391"/>
    <w:rsid w:val="00D376C7"/>
    <w:rsid w:val="00D37724"/>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5F2A"/>
    <w:rsid w:val="00D46082"/>
    <w:rsid w:val="00D47053"/>
    <w:rsid w:val="00D47109"/>
    <w:rsid w:val="00D476BE"/>
    <w:rsid w:val="00D47B35"/>
    <w:rsid w:val="00D500E5"/>
    <w:rsid w:val="00D5022D"/>
    <w:rsid w:val="00D50A29"/>
    <w:rsid w:val="00D50CCB"/>
    <w:rsid w:val="00D50DDA"/>
    <w:rsid w:val="00D51108"/>
    <w:rsid w:val="00D51E90"/>
    <w:rsid w:val="00D52282"/>
    <w:rsid w:val="00D52439"/>
    <w:rsid w:val="00D52636"/>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2AA"/>
    <w:rsid w:val="00D5734B"/>
    <w:rsid w:val="00D578E7"/>
    <w:rsid w:val="00D57BF8"/>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5A0"/>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70B"/>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03"/>
    <w:rsid w:val="00D74ADD"/>
    <w:rsid w:val="00D74C1F"/>
    <w:rsid w:val="00D74EBF"/>
    <w:rsid w:val="00D74FCA"/>
    <w:rsid w:val="00D75813"/>
    <w:rsid w:val="00D75B43"/>
    <w:rsid w:val="00D76001"/>
    <w:rsid w:val="00D7641E"/>
    <w:rsid w:val="00D77631"/>
    <w:rsid w:val="00D777F1"/>
    <w:rsid w:val="00D778DB"/>
    <w:rsid w:val="00D77AA2"/>
    <w:rsid w:val="00D77CF2"/>
    <w:rsid w:val="00D8051A"/>
    <w:rsid w:val="00D809A5"/>
    <w:rsid w:val="00D80CB5"/>
    <w:rsid w:val="00D81B87"/>
    <w:rsid w:val="00D81E3D"/>
    <w:rsid w:val="00D82935"/>
    <w:rsid w:val="00D82EA1"/>
    <w:rsid w:val="00D830E2"/>
    <w:rsid w:val="00D8478D"/>
    <w:rsid w:val="00D84964"/>
    <w:rsid w:val="00D84AD8"/>
    <w:rsid w:val="00D84B6F"/>
    <w:rsid w:val="00D84EBD"/>
    <w:rsid w:val="00D84EFD"/>
    <w:rsid w:val="00D84FE7"/>
    <w:rsid w:val="00D85446"/>
    <w:rsid w:val="00D85555"/>
    <w:rsid w:val="00D85B96"/>
    <w:rsid w:val="00D85BDB"/>
    <w:rsid w:val="00D860F7"/>
    <w:rsid w:val="00D862F3"/>
    <w:rsid w:val="00D864E1"/>
    <w:rsid w:val="00D86768"/>
    <w:rsid w:val="00D87205"/>
    <w:rsid w:val="00D87413"/>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2AD"/>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82"/>
    <w:rsid w:val="00DA5F91"/>
    <w:rsid w:val="00DA60D6"/>
    <w:rsid w:val="00DA6497"/>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48B"/>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9B6"/>
    <w:rsid w:val="00DB7ABE"/>
    <w:rsid w:val="00DB7BCC"/>
    <w:rsid w:val="00DB7CF4"/>
    <w:rsid w:val="00DB7F73"/>
    <w:rsid w:val="00DC02B3"/>
    <w:rsid w:val="00DC03CC"/>
    <w:rsid w:val="00DC0AEF"/>
    <w:rsid w:val="00DC12BA"/>
    <w:rsid w:val="00DC173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49A"/>
    <w:rsid w:val="00DC6C80"/>
    <w:rsid w:val="00DC745D"/>
    <w:rsid w:val="00DC74D7"/>
    <w:rsid w:val="00DC74ED"/>
    <w:rsid w:val="00DC773C"/>
    <w:rsid w:val="00DC785E"/>
    <w:rsid w:val="00DD05EA"/>
    <w:rsid w:val="00DD0899"/>
    <w:rsid w:val="00DD0C77"/>
    <w:rsid w:val="00DD1411"/>
    <w:rsid w:val="00DD1875"/>
    <w:rsid w:val="00DD1A3C"/>
    <w:rsid w:val="00DD2511"/>
    <w:rsid w:val="00DD262C"/>
    <w:rsid w:val="00DD29FF"/>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D79CA"/>
    <w:rsid w:val="00DE00A2"/>
    <w:rsid w:val="00DE0CB9"/>
    <w:rsid w:val="00DE16F1"/>
    <w:rsid w:val="00DE1776"/>
    <w:rsid w:val="00DE1C8F"/>
    <w:rsid w:val="00DE21D6"/>
    <w:rsid w:val="00DE2241"/>
    <w:rsid w:val="00DE27FE"/>
    <w:rsid w:val="00DE2A2E"/>
    <w:rsid w:val="00DE2D02"/>
    <w:rsid w:val="00DE2DD0"/>
    <w:rsid w:val="00DE3016"/>
    <w:rsid w:val="00DE32AE"/>
    <w:rsid w:val="00DE39D5"/>
    <w:rsid w:val="00DE3A14"/>
    <w:rsid w:val="00DE3FCC"/>
    <w:rsid w:val="00DE46BE"/>
    <w:rsid w:val="00DE495C"/>
    <w:rsid w:val="00DE54C0"/>
    <w:rsid w:val="00DE58DF"/>
    <w:rsid w:val="00DE6AF4"/>
    <w:rsid w:val="00DE6B2B"/>
    <w:rsid w:val="00DE71B4"/>
    <w:rsid w:val="00DE72E9"/>
    <w:rsid w:val="00DE7576"/>
    <w:rsid w:val="00DE7CAF"/>
    <w:rsid w:val="00DE7F51"/>
    <w:rsid w:val="00DF0A09"/>
    <w:rsid w:val="00DF15FF"/>
    <w:rsid w:val="00DF1D6F"/>
    <w:rsid w:val="00DF2269"/>
    <w:rsid w:val="00DF2382"/>
    <w:rsid w:val="00DF24B3"/>
    <w:rsid w:val="00DF2AB6"/>
    <w:rsid w:val="00DF2F06"/>
    <w:rsid w:val="00DF401D"/>
    <w:rsid w:val="00DF46A0"/>
    <w:rsid w:val="00DF489C"/>
    <w:rsid w:val="00DF48FE"/>
    <w:rsid w:val="00DF4A23"/>
    <w:rsid w:val="00DF4ACF"/>
    <w:rsid w:val="00DF5B8F"/>
    <w:rsid w:val="00DF6206"/>
    <w:rsid w:val="00DF6302"/>
    <w:rsid w:val="00DF63A8"/>
    <w:rsid w:val="00DF6551"/>
    <w:rsid w:val="00DF6602"/>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950"/>
    <w:rsid w:val="00E07A26"/>
    <w:rsid w:val="00E07EA4"/>
    <w:rsid w:val="00E102F9"/>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3C7F"/>
    <w:rsid w:val="00E140B7"/>
    <w:rsid w:val="00E14A58"/>
    <w:rsid w:val="00E150E4"/>
    <w:rsid w:val="00E156F7"/>
    <w:rsid w:val="00E157D2"/>
    <w:rsid w:val="00E15A13"/>
    <w:rsid w:val="00E160B6"/>
    <w:rsid w:val="00E16817"/>
    <w:rsid w:val="00E16DD1"/>
    <w:rsid w:val="00E17B82"/>
    <w:rsid w:val="00E17DC1"/>
    <w:rsid w:val="00E210A4"/>
    <w:rsid w:val="00E2155C"/>
    <w:rsid w:val="00E2162B"/>
    <w:rsid w:val="00E216A2"/>
    <w:rsid w:val="00E217C5"/>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9F3"/>
    <w:rsid w:val="00E25D28"/>
    <w:rsid w:val="00E25F99"/>
    <w:rsid w:val="00E26100"/>
    <w:rsid w:val="00E26430"/>
    <w:rsid w:val="00E2656D"/>
    <w:rsid w:val="00E267B3"/>
    <w:rsid w:val="00E275AC"/>
    <w:rsid w:val="00E279C6"/>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051"/>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17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72F"/>
    <w:rsid w:val="00E54E11"/>
    <w:rsid w:val="00E54E7E"/>
    <w:rsid w:val="00E54F14"/>
    <w:rsid w:val="00E55151"/>
    <w:rsid w:val="00E55636"/>
    <w:rsid w:val="00E556AE"/>
    <w:rsid w:val="00E55BBC"/>
    <w:rsid w:val="00E55E2E"/>
    <w:rsid w:val="00E5670A"/>
    <w:rsid w:val="00E57004"/>
    <w:rsid w:val="00E57584"/>
    <w:rsid w:val="00E57EEB"/>
    <w:rsid w:val="00E60201"/>
    <w:rsid w:val="00E609F8"/>
    <w:rsid w:val="00E60AD4"/>
    <w:rsid w:val="00E60D75"/>
    <w:rsid w:val="00E60E5F"/>
    <w:rsid w:val="00E611B2"/>
    <w:rsid w:val="00E61464"/>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20"/>
    <w:rsid w:val="00E67179"/>
    <w:rsid w:val="00E67198"/>
    <w:rsid w:val="00E675CA"/>
    <w:rsid w:val="00E67756"/>
    <w:rsid w:val="00E67ABD"/>
    <w:rsid w:val="00E67C34"/>
    <w:rsid w:val="00E67DAF"/>
    <w:rsid w:val="00E67EED"/>
    <w:rsid w:val="00E70212"/>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719"/>
    <w:rsid w:val="00E73B04"/>
    <w:rsid w:val="00E73D55"/>
    <w:rsid w:val="00E73FDF"/>
    <w:rsid w:val="00E74092"/>
    <w:rsid w:val="00E74889"/>
    <w:rsid w:val="00E74906"/>
    <w:rsid w:val="00E755EA"/>
    <w:rsid w:val="00E75C28"/>
    <w:rsid w:val="00E75CEB"/>
    <w:rsid w:val="00E7621A"/>
    <w:rsid w:val="00E767CD"/>
    <w:rsid w:val="00E7692D"/>
    <w:rsid w:val="00E7697B"/>
    <w:rsid w:val="00E769B8"/>
    <w:rsid w:val="00E76E39"/>
    <w:rsid w:val="00E76F80"/>
    <w:rsid w:val="00E7732E"/>
    <w:rsid w:val="00E77BF9"/>
    <w:rsid w:val="00E809F6"/>
    <w:rsid w:val="00E80D5A"/>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B93"/>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7D"/>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073"/>
    <w:rsid w:val="00EA31C8"/>
    <w:rsid w:val="00EA39D6"/>
    <w:rsid w:val="00EA3E83"/>
    <w:rsid w:val="00EA3F09"/>
    <w:rsid w:val="00EA4398"/>
    <w:rsid w:val="00EA4941"/>
    <w:rsid w:val="00EA4D32"/>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1E9"/>
    <w:rsid w:val="00EB5583"/>
    <w:rsid w:val="00EB6009"/>
    <w:rsid w:val="00EB6110"/>
    <w:rsid w:val="00EB6A09"/>
    <w:rsid w:val="00EB6F08"/>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686A"/>
    <w:rsid w:val="00EC722D"/>
    <w:rsid w:val="00EC7E5D"/>
    <w:rsid w:val="00ED0176"/>
    <w:rsid w:val="00ED01AF"/>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B75"/>
    <w:rsid w:val="00ED4C99"/>
    <w:rsid w:val="00ED4D16"/>
    <w:rsid w:val="00ED5342"/>
    <w:rsid w:val="00ED5455"/>
    <w:rsid w:val="00ED568A"/>
    <w:rsid w:val="00ED581C"/>
    <w:rsid w:val="00ED5981"/>
    <w:rsid w:val="00ED5A25"/>
    <w:rsid w:val="00ED5C96"/>
    <w:rsid w:val="00ED62E5"/>
    <w:rsid w:val="00ED64CA"/>
    <w:rsid w:val="00ED6579"/>
    <w:rsid w:val="00ED666D"/>
    <w:rsid w:val="00ED6A83"/>
    <w:rsid w:val="00ED70C5"/>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1A3"/>
    <w:rsid w:val="00EF06A9"/>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462"/>
    <w:rsid w:val="00EF7C97"/>
    <w:rsid w:val="00EF7F7C"/>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4D13"/>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5A2"/>
    <w:rsid w:val="00F208E0"/>
    <w:rsid w:val="00F20A0B"/>
    <w:rsid w:val="00F21499"/>
    <w:rsid w:val="00F216A3"/>
    <w:rsid w:val="00F220A5"/>
    <w:rsid w:val="00F2244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B6"/>
    <w:rsid w:val="00F27090"/>
    <w:rsid w:val="00F275BF"/>
    <w:rsid w:val="00F301B0"/>
    <w:rsid w:val="00F3049F"/>
    <w:rsid w:val="00F30BF4"/>
    <w:rsid w:val="00F30E9D"/>
    <w:rsid w:val="00F30F0E"/>
    <w:rsid w:val="00F31DB2"/>
    <w:rsid w:val="00F321CA"/>
    <w:rsid w:val="00F3296C"/>
    <w:rsid w:val="00F32A47"/>
    <w:rsid w:val="00F32A67"/>
    <w:rsid w:val="00F32B69"/>
    <w:rsid w:val="00F33209"/>
    <w:rsid w:val="00F33220"/>
    <w:rsid w:val="00F33882"/>
    <w:rsid w:val="00F33A1F"/>
    <w:rsid w:val="00F33DBE"/>
    <w:rsid w:val="00F33E1F"/>
    <w:rsid w:val="00F34528"/>
    <w:rsid w:val="00F346BA"/>
    <w:rsid w:val="00F34859"/>
    <w:rsid w:val="00F34C52"/>
    <w:rsid w:val="00F34FBD"/>
    <w:rsid w:val="00F355A4"/>
    <w:rsid w:val="00F3594C"/>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1FDB"/>
    <w:rsid w:val="00F42325"/>
    <w:rsid w:val="00F4237E"/>
    <w:rsid w:val="00F425C6"/>
    <w:rsid w:val="00F42621"/>
    <w:rsid w:val="00F42BD7"/>
    <w:rsid w:val="00F42CF3"/>
    <w:rsid w:val="00F4325C"/>
    <w:rsid w:val="00F434D1"/>
    <w:rsid w:val="00F43E1C"/>
    <w:rsid w:val="00F43EAD"/>
    <w:rsid w:val="00F44245"/>
    <w:rsid w:val="00F443F7"/>
    <w:rsid w:val="00F44751"/>
    <w:rsid w:val="00F44AAA"/>
    <w:rsid w:val="00F44AFE"/>
    <w:rsid w:val="00F44D89"/>
    <w:rsid w:val="00F44EB3"/>
    <w:rsid w:val="00F455F2"/>
    <w:rsid w:val="00F4568C"/>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CC"/>
    <w:rsid w:val="00F53B39"/>
    <w:rsid w:val="00F54143"/>
    <w:rsid w:val="00F5450A"/>
    <w:rsid w:val="00F54610"/>
    <w:rsid w:val="00F54C5F"/>
    <w:rsid w:val="00F54E6F"/>
    <w:rsid w:val="00F55010"/>
    <w:rsid w:val="00F55C1E"/>
    <w:rsid w:val="00F55E2F"/>
    <w:rsid w:val="00F56909"/>
    <w:rsid w:val="00F56CB5"/>
    <w:rsid w:val="00F56DCF"/>
    <w:rsid w:val="00F56F79"/>
    <w:rsid w:val="00F5776D"/>
    <w:rsid w:val="00F577FA"/>
    <w:rsid w:val="00F57BB2"/>
    <w:rsid w:val="00F57CA4"/>
    <w:rsid w:val="00F60110"/>
    <w:rsid w:val="00F602FE"/>
    <w:rsid w:val="00F6057E"/>
    <w:rsid w:val="00F608D9"/>
    <w:rsid w:val="00F60A1A"/>
    <w:rsid w:val="00F60A50"/>
    <w:rsid w:val="00F60AC4"/>
    <w:rsid w:val="00F60B17"/>
    <w:rsid w:val="00F60DD9"/>
    <w:rsid w:val="00F60E27"/>
    <w:rsid w:val="00F610AF"/>
    <w:rsid w:val="00F61D2D"/>
    <w:rsid w:val="00F61DDE"/>
    <w:rsid w:val="00F61FD6"/>
    <w:rsid w:val="00F6201E"/>
    <w:rsid w:val="00F624EE"/>
    <w:rsid w:val="00F63E7C"/>
    <w:rsid w:val="00F64564"/>
    <w:rsid w:val="00F64811"/>
    <w:rsid w:val="00F649DB"/>
    <w:rsid w:val="00F64BA7"/>
    <w:rsid w:val="00F64C57"/>
    <w:rsid w:val="00F64E88"/>
    <w:rsid w:val="00F64E90"/>
    <w:rsid w:val="00F64F68"/>
    <w:rsid w:val="00F650F7"/>
    <w:rsid w:val="00F65BBD"/>
    <w:rsid w:val="00F65D99"/>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094E"/>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B7B"/>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4FD"/>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6AA1"/>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6400"/>
    <w:rsid w:val="00FD6A49"/>
    <w:rsid w:val="00FD7404"/>
    <w:rsid w:val="00FD773F"/>
    <w:rsid w:val="00FD79AF"/>
    <w:rsid w:val="00FD7D2D"/>
    <w:rsid w:val="00FD7DD7"/>
    <w:rsid w:val="00FE00D4"/>
    <w:rsid w:val="00FE0893"/>
    <w:rsid w:val="00FE09BF"/>
    <w:rsid w:val="00FE0C5C"/>
    <w:rsid w:val="00FE116E"/>
    <w:rsid w:val="00FE1B7A"/>
    <w:rsid w:val="00FE1C8D"/>
    <w:rsid w:val="00FE1DCB"/>
    <w:rsid w:val="00FE2114"/>
    <w:rsid w:val="00FE25C8"/>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6BD"/>
    <w:rsid w:val="00FF08D4"/>
    <w:rsid w:val="00FF0919"/>
    <w:rsid w:val="00FF093D"/>
    <w:rsid w:val="00FF0EB9"/>
    <w:rsid w:val="00FF1ACD"/>
    <w:rsid w:val="00FF1E62"/>
    <w:rsid w:val="00FF1FE9"/>
    <w:rsid w:val="00FF209F"/>
    <w:rsid w:val="00FF22F1"/>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744D7"/>
    <w:rsid w:val="01A97A2E"/>
    <w:rsid w:val="01D12632"/>
    <w:rsid w:val="0203242C"/>
    <w:rsid w:val="02AC1B94"/>
    <w:rsid w:val="02AE3F66"/>
    <w:rsid w:val="030766C5"/>
    <w:rsid w:val="031D2018"/>
    <w:rsid w:val="032B2F66"/>
    <w:rsid w:val="033A1ECE"/>
    <w:rsid w:val="03560B79"/>
    <w:rsid w:val="03A74D4B"/>
    <w:rsid w:val="03E044A8"/>
    <w:rsid w:val="04226897"/>
    <w:rsid w:val="046922C0"/>
    <w:rsid w:val="04823148"/>
    <w:rsid w:val="04985200"/>
    <w:rsid w:val="049968CB"/>
    <w:rsid w:val="04A94C14"/>
    <w:rsid w:val="04AA6A08"/>
    <w:rsid w:val="04C60B0B"/>
    <w:rsid w:val="0533399F"/>
    <w:rsid w:val="055C5CD5"/>
    <w:rsid w:val="05781ACC"/>
    <w:rsid w:val="05906184"/>
    <w:rsid w:val="05C91DAE"/>
    <w:rsid w:val="06266371"/>
    <w:rsid w:val="06402091"/>
    <w:rsid w:val="0673202C"/>
    <w:rsid w:val="06EF4D9C"/>
    <w:rsid w:val="070B5DA7"/>
    <w:rsid w:val="07206AB6"/>
    <w:rsid w:val="07232EFF"/>
    <w:rsid w:val="07380B36"/>
    <w:rsid w:val="075268C6"/>
    <w:rsid w:val="077873A1"/>
    <w:rsid w:val="07896374"/>
    <w:rsid w:val="07896A53"/>
    <w:rsid w:val="07897BFF"/>
    <w:rsid w:val="07BA5228"/>
    <w:rsid w:val="07FC69EE"/>
    <w:rsid w:val="086C378F"/>
    <w:rsid w:val="08DD259F"/>
    <w:rsid w:val="08FE77A1"/>
    <w:rsid w:val="098C7791"/>
    <w:rsid w:val="0A271776"/>
    <w:rsid w:val="0A4D0E9A"/>
    <w:rsid w:val="0AA566E5"/>
    <w:rsid w:val="0AA6067B"/>
    <w:rsid w:val="0AAA3AB8"/>
    <w:rsid w:val="0B4B0B3B"/>
    <w:rsid w:val="0B540C9B"/>
    <w:rsid w:val="0BA65FE0"/>
    <w:rsid w:val="0BEF63AB"/>
    <w:rsid w:val="0C1B4ECD"/>
    <w:rsid w:val="0C9F134E"/>
    <w:rsid w:val="0CE12D41"/>
    <w:rsid w:val="0D0F4F75"/>
    <w:rsid w:val="0D171609"/>
    <w:rsid w:val="0D2E76DC"/>
    <w:rsid w:val="0DB52819"/>
    <w:rsid w:val="0DEC0945"/>
    <w:rsid w:val="0E032E76"/>
    <w:rsid w:val="0E1A7A6E"/>
    <w:rsid w:val="0F277CBE"/>
    <w:rsid w:val="0F4E44CD"/>
    <w:rsid w:val="0F5775DB"/>
    <w:rsid w:val="0F63150A"/>
    <w:rsid w:val="0F6A7CBC"/>
    <w:rsid w:val="0F7B1A4D"/>
    <w:rsid w:val="0FE645EA"/>
    <w:rsid w:val="102F6227"/>
    <w:rsid w:val="10603768"/>
    <w:rsid w:val="110D3904"/>
    <w:rsid w:val="117D1A87"/>
    <w:rsid w:val="11BA0E40"/>
    <w:rsid w:val="11BC63F4"/>
    <w:rsid w:val="1238109D"/>
    <w:rsid w:val="125C3EE9"/>
    <w:rsid w:val="13122510"/>
    <w:rsid w:val="136718F6"/>
    <w:rsid w:val="13B96A87"/>
    <w:rsid w:val="13D67056"/>
    <w:rsid w:val="14180F7E"/>
    <w:rsid w:val="142A184C"/>
    <w:rsid w:val="148653AC"/>
    <w:rsid w:val="14A12C33"/>
    <w:rsid w:val="14AD1BEF"/>
    <w:rsid w:val="14F9487B"/>
    <w:rsid w:val="14FD5FBA"/>
    <w:rsid w:val="152C3C88"/>
    <w:rsid w:val="15CA0A23"/>
    <w:rsid w:val="15D00104"/>
    <w:rsid w:val="16076329"/>
    <w:rsid w:val="16242758"/>
    <w:rsid w:val="16460857"/>
    <w:rsid w:val="165261A3"/>
    <w:rsid w:val="16CD498B"/>
    <w:rsid w:val="16F0187B"/>
    <w:rsid w:val="17336450"/>
    <w:rsid w:val="179A5D66"/>
    <w:rsid w:val="17B424AD"/>
    <w:rsid w:val="17D5696B"/>
    <w:rsid w:val="17F06CA5"/>
    <w:rsid w:val="17F33C1A"/>
    <w:rsid w:val="17F7638B"/>
    <w:rsid w:val="195B4570"/>
    <w:rsid w:val="19661500"/>
    <w:rsid w:val="1A0B382C"/>
    <w:rsid w:val="1A1F5094"/>
    <w:rsid w:val="1A4E4FC4"/>
    <w:rsid w:val="1A693319"/>
    <w:rsid w:val="1A8E54DC"/>
    <w:rsid w:val="1AFB1BE7"/>
    <w:rsid w:val="1B59246F"/>
    <w:rsid w:val="1B6436E3"/>
    <w:rsid w:val="1BB13D2A"/>
    <w:rsid w:val="1BD345A9"/>
    <w:rsid w:val="1BFB65D3"/>
    <w:rsid w:val="1C0320FA"/>
    <w:rsid w:val="1C326916"/>
    <w:rsid w:val="1C6B4A84"/>
    <w:rsid w:val="1D467A4D"/>
    <w:rsid w:val="1D9D4BEA"/>
    <w:rsid w:val="1DD925ED"/>
    <w:rsid w:val="1DDF05B1"/>
    <w:rsid w:val="1DFF7057"/>
    <w:rsid w:val="1E081995"/>
    <w:rsid w:val="1E243F76"/>
    <w:rsid w:val="1E5F1D1B"/>
    <w:rsid w:val="1E771503"/>
    <w:rsid w:val="1E98474B"/>
    <w:rsid w:val="1EA03658"/>
    <w:rsid w:val="1EA2377C"/>
    <w:rsid w:val="1EDE781C"/>
    <w:rsid w:val="1EED55D2"/>
    <w:rsid w:val="1F3E5819"/>
    <w:rsid w:val="1F5117C5"/>
    <w:rsid w:val="1FA71405"/>
    <w:rsid w:val="1FB476C5"/>
    <w:rsid w:val="200E4D69"/>
    <w:rsid w:val="20271D83"/>
    <w:rsid w:val="20754C4E"/>
    <w:rsid w:val="21197E4E"/>
    <w:rsid w:val="213E5589"/>
    <w:rsid w:val="215F2B11"/>
    <w:rsid w:val="218C75F9"/>
    <w:rsid w:val="21A6528A"/>
    <w:rsid w:val="21EA50D9"/>
    <w:rsid w:val="21EB532F"/>
    <w:rsid w:val="22552A5A"/>
    <w:rsid w:val="226A58D8"/>
    <w:rsid w:val="22855A55"/>
    <w:rsid w:val="22C85EA4"/>
    <w:rsid w:val="22FD1C40"/>
    <w:rsid w:val="234962C7"/>
    <w:rsid w:val="235C4321"/>
    <w:rsid w:val="23A81953"/>
    <w:rsid w:val="24060709"/>
    <w:rsid w:val="241015AB"/>
    <w:rsid w:val="247018CD"/>
    <w:rsid w:val="249E2142"/>
    <w:rsid w:val="254931B9"/>
    <w:rsid w:val="256A0A42"/>
    <w:rsid w:val="259220C0"/>
    <w:rsid w:val="25A12389"/>
    <w:rsid w:val="25E02F7C"/>
    <w:rsid w:val="25E9766E"/>
    <w:rsid w:val="26886F91"/>
    <w:rsid w:val="26892DAB"/>
    <w:rsid w:val="26C22163"/>
    <w:rsid w:val="26DD656E"/>
    <w:rsid w:val="270D05D3"/>
    <w:rsid w:val="270F41D3"/>
    <w:rsid w:val="272B5AE0"/>
    <w:rsid w:val="27CE442D"/>
    <w:rsid w:val="28206569"/>
    <w:rsid w:val="28736493"/>
    <w:rsid w:val="2876488B"/>
    <w:rsid w:val="288A4C3F"/>
    <w:rsid w:val="28923D32"/>
    <w:rsid w:val="28A14DB8"/>
    <w:rsid w:val="28DE3F82"/>
    <w:rsid w:val="291E674D"/>
    <w:rsid w:val="2930699E"/>
    <w:rsid w:val="293D21E8"/>
    <w:rsid w:val="29613F65"/>
    <w:rsid w:val="296C6874"/>
    <w:rsid w:val="29753518"/>
    <w:rsid w:val="2996283E"/>
    <w:rsid w:val="29DE305B"/>
    <w:rsid w:val="29EA7B33"/>
    <w:rsid w:val="29EC09A0"/>
    <w:rsid w:val="29FF7DAC"/>
    <w:rsid w:val="2A9D2B55"/>
    <w:rsid w:val="2AA92BEF"/>
    <w:rsid w:val="2AD01A79"/>
    <w:rsid w:val="2B2B3E54"/>
    <w:rsid w:val="2B5F174E"/>
    <w:rsid w:val="2B8A7C26"/>
    <w:rsid w:val="2BCB6079"/>
    <w:rsid w:val="2C0701C4"/>
    <w:rsid w:val="2C11799A"/>
    <w:rsid w:val="2C480053"/>
    <w:rsid w:val="2C7F2291"/>
    <w:rsid w:val="2CBB07B0"/>
    <w:rsid w:val="2CBC05BB"/>
    <w:rsid w:val="2D641BEB"/>
    <w:rsid w:val="2DDB5331"/>
    <w:rsid w:val="2DF3418B"/>
    <w:rsid w:val="2E194C14"/>
    <w:rsid w:val="2E6154F1"/>
    <w:rsid w:val="2E8765B3"/>
    <w:rsid w:val="2EAA5B1E"/>
    <w:rsid w:val="2ECB656D"/>
    <w:rsid w:val="2F036289"/>
    <w:rsid w:val="2F1E4292"/>
    <w:rsid w:val="2F4A56BE"/>
    <w:rsid w:val="2F530CFA"/>
    <w:rsid w:val="2F865223"/>
    <w:rsid w:val="2F8E2E08"/>
    <w:rsid w:val="2FC43767"/>
    <w:rsid w:val="2FC8385C"/>
    <w:rsid w:val="305452E4"/>
    <w:rsid w:val="30607FCE"/>
    <w:rsid w:val="30AB2ACC"/>
    <w:rsid w:val="30C64F85"/>
    <w:rsid w:val="30E0415D"/>
    <w:rsid w:val="310019BA"/>
    <w:rsid w:val="3107559C"/>
    <w:rsid w:val="311C5966"/>
    <w:rsid w:val="311F2AFA"/>
    <w:rsid w:val="3136382B"/>
    <w:rsid w:val="31701257"/>
    <w:rsid w:val="31755D43"/>
    <w:rsid w:val="31981213"/>
    <w:rsid w:val="31D66EF4"/>
    <w:rsid w:val="31DA595D"/>
    <w:rsid w:val="32756565"/>
    <w:rsid w:val="32AC6A12"/>
    <w:rsid w:val="332B6789"/>
    <w:rsid w:val="33B01223"/>
    <w:rsid w:val="33B831F8"/>
    <w:rsid w:val="34007871"/>
    <w:rsid w:val="34A033DB"/>
    <w:rsid w:val="34C85964"/>
    <w:rsid w:val="34D557BC"/>
    <w:rsid w:val="34D60278"/>
    <w:rsid w:val="352A5602"/>
    <w:rsid w:val="35781446"/>
    <w:rsid w:val="358C1434"/>
    <w:rsid w:val="36555C3E"/>
    <w:rsid w:val="36643F61"/>
    <w:rsid w:val="36760214"/>
    <w:rsid w:val="36A95126"/>
    <w:rsid w:val="37293869"/>
    <w:rsid w:val="37DE7740"/>
    <w:rsid w:val="380F0E3F"/>
    <w:rsid w:val="387677CF"/>
    <w:rsid w:val="38C03DF3"/>
    <w:rsid w:val="38E716E1"/>
    <w:rsid w:val="39152687"/>
    <w:rsid w:val="39C74019"/>
    <w:rsid w:val="39DB2C67"/>
    <w:rsid w:val="3A280833"/>
    <w:rsid w:val="3A49251F"/>
    <w:rsid w:val="3A7D5299"/>
    <w:rsid w:val="3AAC4336"/>
    <w:rsid w:val="3AC65EA8"/>
    <w:rsid w:val="3AF75123"/>
    <w:rsid w:val="3B09082C"/>
    <w:rsid w:val="3B3106FE"/>
    <w:rsid w:val="3B693FAF"/>
    <w:rsid w:val="3BC816FA"/>
    <w:rsid w:val="3C076F3F"/>
    <w:rsid w:val="3C2951AB"/>
    <w:rsid w:val="3C2D5A05"/>
    <w:rsid w:val="3C2F4FD4"/>
    <w:rsid w:val="3C33107B"/>
    <w:rsid w:val="3C361476"/>
    <w:rsid w:val="3C502B19"/>
    <w:rsid w:val="3DE50D2B"/>
    <w:rsid w:val="3DE5325E"/>
    <w:rsid w:val="3DE63BFA"/>
    <w:rsid w:val="3DF03812"/>
    <w:rsid w:val="3DFD6FB1"/>
    <w:rsid w:val="3E124C5F"/>
    <w:rsid w:val="3E211F0F"/>
    <w:rsid w:val="3E374637"/>
    <w:rsid w:val="3EA22935"/>
    <w:rsid w:val="3EC3145D"/>
    <w:rsid w:val="3ECA1E58"/>
    <w:rsid w:val="3ECF2BED"/>
    <w:rsid w:val="3EE51C09"/>
    <w:rsid w:val="40B3431C"/>
    <w:rsid w:val="40EB25A6"/>
    <w:rsid w:val="41105274"/>
    <w:rsid w:val="411D4A8F"/>
    <w:rsid w:val="413D63A9"/>
    <w:rsid w:val="41A631CB"/>
    <w:rsid w:val="41F77372"/>
    <w:rsid w:val="41FA1A85"/>
    <w:rsid w:val="421D708B"/>
    <w:rsid w:val="428A23AF"/>
    <w:rsid w:val="42AC2780"/>
    <w:rsid w:val="42F12569"/>
    <w:rsid w:val="43284744"/>
    <w:rsid w:val="438A4C51"/>
    <w:rsid w:val="43B41D34"/>
    <w:rsid w:val="44083412"/>
    <w:rsid w:val="441742FF"/>
    <w:rsid w:val="445A7E15"/>
    <w:rsid w:val="44637B22"/>
    <w:rsid w:val="447371FD"/>
    <w:rsid w:val="44A016DD"/>
    <w:rsid w:val="45060DFD"/>
    <w:rsid w:val="45086583"/>
    <w:rsid w:val="452C0A12"/>
    <w:rsid w:val="4533385E"/>
    <w:rsid w:val="458B6538"/>
    <w:rsid w:val="45D50518"/>
    <w:rsid w:val="460469DA"/>
    <w:rsid w:val="460F72F1"/>
    <w:rsid w:val="46133F4F"/>
    <w:rsid w:val="461E5D1F"/>
    <w:rsid w:val="462B3527"/>
    <w:rsid w:val="465E70ED"/>
    <w:rsid w:val="46D307FC"/>
    <w:rsid w:val="46F35A02"/>
    <w:rsid w:val="47066FA3"/>
    <w:rsid w:val="47411E5E"/>
    <w:rsid w:val="4768778C"/>
    <w:rsid w:val="477113EE"/>
    <w:rsid w:val="47735C91"/>
    <w:rsid w:val="4789445A"/>
    <w:rsid w:val="480748C7"/>
    <w:rsid w:val="482D58D8"/>
    <w:rsid w:val="485F5007"/>
    <w:rsid w:val="489D41E5"/>
    <w:rsid w:val="48CE3146"/>
    <w:rsid w:val="48E47537"/>
    <w:rsid w:val="4903344F"/>
    <w:rsid w:val="4911008A"/>
    <w:rsid w:val="4960185B"/>
    <w:rsid w:val="49604DAC"/>
    <w:rsid w:val="497631CF"/>
    <w:rsid w:val="49EF3957"/>
    <w:rsid w:val="4A0746BD"/>
    <w:rsid w:val="4A1A18B8"/>
    <w:rsid w:val="4A34520B"/>
    <w:rsid w:val="4AE65C4D"/>
    <w:rsid w:val="4BF01257"/>
    <w:rsid w:val="4C031F39"/>
    <w:rsid w:val="4C760E6B"/>
    <w:rsid w:val="4C8F6079"/>
    <w:rsid w:val="4CAD65FB"/>
    <w:rsid w:val="4CB3090B"/>
    <w:rsid w:val="4D006E3C"/>
    <w:rsid w:val="4D096A55"/>
    <w:rsid w:val="4D0B65E0"/>
    <w:rsid w:val="4D1E740F"/>
    <w:rsid w:val="4D42225F"/>
    <w:rsid w:val="4DBC4690"/>
    <w:rsid w:val="4E4D0CAF"/>
    <w:rsid w:val="4E651F86"/>
    <w:rsid w:val="4E733F76"/>
    <w:rsid w:val="4E7F5A23"/>
    <w:rsid w:val="4E985E3A"/>
    <w:rsid w:val="4E9D4F4F"/>
    <w:rsid w:val="4F0D6F26"/>
    <w:rsid w:val="4F647CB5"/>
    <w:rsid w:val="4F7206C6"/>
    <w:rsid w:val="4F8C7E6B"/>
    <w:rsid w:val="50220BEF"/>
    <w:rsid w:val="50786C2E"/>
    <w:rsid w:val="507C6A72"/>
    <w:rsid w:val="50BE5C7C"/>
    <w:rsid w:val="50E177DE"/>
    <w:rsid w:val="510A57F1"/>
    <w:rsid w:val="512D6633"/>
    <w:rsid w:val="513C16DE"/>
    <w:rsid w:val="51485ACC"/>
    <w:rsid w:val="51783BA9"/>
    <w:rsid w:val="51A40531"/>
    <w:rsid w:val="523A669D"/>
    <w:rsid w:val="52A1084B"/>
    <w:rsid w:val="52B91D44"/>
    <w:rsid w:val="52D25AEC"/>
    <w:rsid w:val="53095EB4"/>
    <w:rsid w:val="533345D0"/>
    <w:rsid w:val="538A59D7"/>
    <w:rsid w:val="53CB40F6"/>
    <w:rsid w:val="53FD403D"/>
    <w:rsid w:val="540F67C6"/>
    <w:rsid w:val="5419660F"/>
    <w:rsid w:val="545E6055"/>
    <w:rsid w:val="548F04EB"/>
    <w:rsid w:val="54906B85"/>
    <w:rsid w:val="54B16EC7"/>
    <w:rsid w:val="55183775"/>
    <w:rsid w:val="55273282"/>
    <w:rsid w:val="55327F44"/>
    <w:rsid w:val="554472C2"/>
    <w:rsid w:val="557D743A"/>
    <w:rsid w:val="55874E2E"/>
    <w:rsid w:val="55990E27"/>
    <w:rsid w:val="55EA579D"/>
    <w:rsid w:val="561277CB"/>
    <w:rsid w:val="56A618A5"/>
    <w:rsid w:val="56D54FE1"/>
    <w:rsid w:val="56F36D02"/>
    <w:rsid w:val="570258F7"/>
    <w:rsid w:val="570E7DA9"/>
    <w:rsid w:val="57200603"/>
    <w:rsid w:val="579622B0"/>
    <w:rsid w:val="57E03B35"/>
    <w:rsid w:val="589C3DDA"/>
    <w:rsid w:val="592217E1"/>
    <w:rsid w:val="59335910"/>
    <w:rsid w:val="599B5B4C"/>
    <w:rsid w:val="59D83E64"/>
    <w:rsid w:val="59F46416"/>
    <w:rsid w:val="5A8B28DE"/>
    <w:rsid w:val="5A911208"/>
    <w:rsid w:val="5AEE5789"/>
    <w:rsid w:val="5BCC4721"/>
    <w:rsid w:val="5C066E44"/>
    <w:rsid w:val="5C6E5122"/>
    <w:rsid w:val="5D3408EC"/>
    <w:rsid w:val="5D4D27EB"/>
    <w:rsid w:val="5D840C3A"/>
    <w:rsid w:val="5D9F6DE4"/>
    <w:rsid w:val="5DB40181"/>
    <w:rsid w:val="5DD87DF1"/>
    <w:rsid w:val="5E347140"/>
    <w:rsid w:val="5E48547F"/>
    <w:rsid w:val="5E7C694E"/>
    <w:rsid w:val="5E9F1695"/>
    <w:rsid w:val="5EE26910"/>
    <w:rsid w:val="5F221204"/>
    <w:rsid w:val="5F40230F"/>
    <w:rsid w:val="5F4977CC"/>
    <w:rsid w:val="5F797263"/>
    <w:rsid w:val="5FB106C2"/>
    <w:rsid w:val="5FD50343"/>
    <w:rsid w:val="60977830"/>
    <w:rsid w:val="60A67516"/>
    <w:rsid w:val="60F0581A"/>
    <w:rsid w:val="61302213"/>
    <w:rsid w:val="61AE79A7"/>
    <w:rsid w:val="61ED631C"/>
    <w:rsid w:val="621A5934"/>
    <w:rsid w:val="62454D67"/>
    <w:rsid w:val="62B20A79"/>
    <w:rsid w:val="62BA1037"/>
    <w:rsid w:val="6354634A"/>
    <w:rsid w:val="63612D41"/>
    <w:rsid w:val="63711E12"/>
    <w:rsid w:val="63AB54E4"/>
    <w:rsid w:val="6429499E"/>
    <w:rsid w:val="64337038"/>
    <w:rsid w:val="64364B47"/>
    <w:rsid w:val="65161EF6"/>
    <w:rsid w:val="65CF1606"/>
    <w:rsid w:val="65E81680"/>
    <w:rsid w:val="66515C1D"/>
    <w:rsid w:val="667817CF"/>
    <w:rsid w:val="667E1CEC"/>
    <w:rsid w:val="66876C4E"/>
    <w:rsid w:val="66881B59"/>
    <w:rsid w:val="66A77AAA"/>
    <w:rsid w:val="66CD6A91"/>
    <w:rsid w:val="66DA6AEC"/>
    <w:rsid w:val="66DC05CC"/>
    <w:rsid w:val="670D437F"/>
    <w:rsid w:val="674C0190"/>
    <w:rsid w:val="675434DE"/>
    <w:rsid w:val="6757240B"/>
    <w:rsid w:val="67924BEF"/>
    <w:rsid w:val="67A43A30"/>
    <w:rsid w:val="67B71B5B"/>
    <w:rsid w:val="67CC1149"/>
    <w:rsid w:val="67E15ABA"/>
    <w:rsid w:val="68200814"/>
    <w:rsid w:val="682D30E3"/>
    <w:rsid w:val="68F22C55"/>
    <w:rsid w:val="69141FE1"/>
    <w:rsid w:val="696D5887"/>
    <w:rsid w:val="69731178"/>
    <w:rsid w:val="69A14F5C"/>
    <w:rsid w:val="6A09763C"/>
    <w:rsid w:val="6A3949E9"/>
    <w:rsid w:val="6A4560D1"/>
    <w:rsid w:val="6A7C0903"/>
    <w:rsid w:val="6AA22D81"/>
    <w:rsid w:val="6AC57FE6"/>
    <w:rsid w:val="6AEE5E88"/>
    <w:rsid w:val="6B485969"/>
    <w:rsid w:val="6B896487"/>
    <w:rsid w:val="6BCF7157"/>
    <w:rsid w:val="6BFD3138"/>
    <w:rsid w:val="6C2F4963"/>
    <w:rsid w:val="6CE50286"/>
    <w:rsid w:val="6CF9343D"/>
    <w:rsid w:val="6CF935AA"/>
    <w:rsid w:val="6D186F5E"/>
    <w:rsid w:val="6D6A3BA9"/>
    <w:rsid w:val="6DC2760C"/>
    <w:rsid w:val="6DE25DB6"/>
    <w:rsid w:val="6E6D1DB7"/>
    <w:rsid w:val="6ECE064A"/>
    <w:rsid w:val="6F126E5E"/>
    <w:rsid w:val="6F935DF3"/>
    <w:rsid w:val="6F9E3FA4"/>
    <w:rsid w:val="6FBB4BE9"/>
    <w:rsid w:val="70366900"/>
    <w:rsid w:val="707462D5"/>
    <w:rsid w:val="70AE6C07"/>
    <w:rsid w:val="71A95E45"/>
    <w:rsid w:val="71E05D53"/>
    <w:rsid w:val="72206DAD"/>
    <w:rsid w:val="724B2BBF"/>
    <w:rsid w:val="7300014C"/>
    <w:rsid w:val="731605E9"/>
    <w:rsid w:val="734047EB"/>
    <w:rsid w:val="743C7B6C"/>
    <w:rsid w:val="74505E80"/>
    <w:rsid w:val="74B84C71"/>
    <w:rsid w:val="74C77600"/>
    <w:rsid w:val="74CA7672"/>
    <w:rsid w:val="74CD5B27"/>
    <w:rsid w:val="75401B2A"/>
    <w:rsid w:val="759023CF"/>
    <w:rsid w:val="759B59E1"/>
    <w:rsid w:val="75D76DA8"/>
    <w:rsid w:val="75E81F68"/>
    <w:rsid w:val="766E1C5B"/>
    <w:rsid w:val="76B51603"/>
    <w:rsid w:val="76DD4E7A"/>
    <w:rsid w:val="76F70DFE"/>
    <w:rsid w:val="76F82113"/>
    <w:rsid w:val="77223920"/>
    <w:rsid w:val="774B41A1"/>
    <w:rsid w:val="77521A3D"/>
    <w:rsid w:val="77570214"/>
    <w:rsid w:val="777E5EF4"/>
    <w:rsid w:val="77D3528B"/>
    <w:rsid w:val="77F90763"/>
    <w:rsid w:val="787C1B4F"/>
    <w:rsid w:val="78DC186F"/>
    <w:rsid w:val="793748A4"/>
    <w:rsid w:val="793769CC"/>
    <w:rsid w:val="794574E0"/>
    <w:rsid w:val="79757B25"/>
    <w:rsid w:val="799A4C19"/>
    <w:rsid w:val="79CD4FB5"/>
    <w:rsid w:val="79F325FC"/>
    <w:rsid w:val="7A577B39"/>
    <w:rsid w:val="7A5C458C"/>
    <w:rsid w:val="7B1E18A4"/>
    <w:rsid w:val="7B4035D6"/>
    <w:rsid w:val="7B5C08D5"/>
    <w:rsid w:val="7B6845C6"/>
    <w:rsid w:val="7B7035D3"/>
    <w:rsid w:val="7BAC3AA3"/>
    <w:rsid w:val="7BB6151F"/>
    <w:rsid w:val="7BC90F06"/>
    <w:rsid w:val="7BD33076"/>
    <w:rsid w:val="7BED5A64"/>
    <w:rsid w:val="7C191F22"/>
    <w:rsid w:val="7C8E2041"/>
    <w:rsid w:val="7D00201F"/>
    <w:rsid w:val="7D165100"/>
    <w:rsid w:val="7D6C00C7"/>
    <w:rsid w:val="7D9724DE"/>
    <w:rsid w:val="7E452BFD"/>
    <w:rsid w:val="7EC508FE"/>
    <w:rsid w:val="7EDB1E14"/>
    <w:rsid w:val="7F3C01FA"/>
    <w:rsid w:val="7F8556BD"/>
    <w:rsid w:val="7FBB353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CB52F8"/>
  <w15:docId w15:val="{907EDF88-94F8-40AC-993E-552247F4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F2CDF"/>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sz w:val="36"/>
      <w:szCs w:val="36"/>
      <w:lang w:val="en-GB"/>
    </w:rPr>
  </w:style>
  <w:style w:type="paragraph" w:styleId="2">
    <w:name w:val="heading 2"/>
    <w:basedOn w:val="1"/>
    <w:next w:val="a"/>
    <w:link w:val="20"/>
    <w:qFormat/>
    <w:rsid w:val="00794CED"/>
    <w:pPr>
      <w:numPr>
        <w:ilvl w:val="1"/>
      </w:numPr>
      <w:pBdr>
        <w:top w:val="none" w:sz="0" w:space="0" w:color="auto"/>
      </w:pBdr>
      <w:spacing w:before="180"/>
      <w:ind w:left="578" w:hanging="578"/>
      <w:jc w:val="left"/>
      <w:outlineLvl w:val="1"/>
    </w:pPr>
    <w:rPr>
      <w:sz w:val="28"/>
      <w:szCs w:val="32"/>
    </w:rPr>
  </w:style>
  <w:style w:type="paragraph" w:styleId="3">
    <w:name w:val="heading 3"/>
    <w:basedOn w:val="2"/>
    <w:next w:val="a"/>
    <w:link w:val="30"/>
    <w:qFormat/>
    <w:pPr>
      <w:spacing w:before="120"/>
      <w:outlineLvl w:val="2"/>
    </w:pPr>
    <w:rPr>
      <w:sz w:val="24"/>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Arial" w:hAnsi="Arial"/>
    </w:rPr>
  </w:style>
  <w:style w:type="paragraph" w:styleId="21">
    <w:name w:val="List 2"/>
    <w:basedOn w:val="aa"/>
    <w:uiPriority w:val="99"/>
    <w:semiHidden/>
    <w:unhideWhenUsed/>
    <w:qFormat/>
    <w:pPr>
      <w:ind w:leftChars="200" w:left="100"/>
    </w:pPr>
  </w:style>
  <w:style w:type="paragraph" w:styleId="aa">
    <w:name w:val="List"/>
    <w:basedOn w:val="a"/>
    <w:uiPriority w:val="99"/>
    <w:semiHidden/>
    <w:unhideWhenUsed/>
    <w:qFormat/>
    <w:pPr>
      <w:ind w:left="2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annotation subject"/>
    <w:basedOn w:val="a6"/>
    <w:next w:val="a6"/>
    <w:link w:val="af2"/>
    <w:uiPriority w:val="99"/>
    <w:semiHidden/>
    <w:unhideWhenUsed/>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sid w:val="00794CED"/>
    <w:rPr>
      <w:rFonts w:ascii="Arial" w:eastAsia="宋体" w:hAnsi="Arial"/>
      <w:sz w:val="28"/>
      <w:szCs w:val="32"/>
      <w:lang w:val="en-GB"/>
    </w:rPr>
  </w:style>
  <w:style w:type="character" w:customStyle="1" w:styleId="30">
    <w:name w:val="标题 3 字符"/>
    <w:link w:val="3"/>
    <w:qFormat/>
    <w:rPr>
      <w:rFonts w:ascii="Arial" w:eastAsia="宋体" w:hAnsi="Arial"/>
      <w:sz w:val="24"/>
      <w:szCs w:val="28"/>
      <w:lang w:val="en-GB"/>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f">
    <w:name w:val="页脚 字符"/>
    <w:link w:val="ad"/>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uiPriority w:val="99"/>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eastAsia="宋体"/>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a"/>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eastAsia="宋体"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a"/>
    <w:qFormat/>
    <w:pPr>
      <w:numPr>
        <w:numId w:val="4"/>
      </w:numPr>
    </w:pPr>
    <w:rPr>
      <w:rFonts w:eastAsia="MS Mincho"/>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eastAsia="宋体"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NO"/>
    <w:link w:val="EditorsNoteChar"/>
    <w:qFormat/>
    <w:pPr>
      <w:tabs>
        <w:tab w:val="left" w:pos="432"/>
      </w:tabs>
    </w:pPr>
    <w:rPr>
      <w:color w:val="FF0000"/>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paragraph" w:customStyle="1" w:styleId="IvDInstructiontext">
    <w:name w:val="IvD Instructiontext"/>
    <w:basedOn w:val="a8"/>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val="en-US" w:eastAsia="en-US"/>
    </w:rPr>
  </w:style>
  <w:style w:type="character" w:customStyle="1" w:styleId="IvDbodytextChar">
    <w:name w:val="IvD bodytext Char"/>
    <w:basedOn w:val="a0"/>
    <w:link w:val="IvDbodytext"/>
    <w:qFormat/>
    <w:rPr>
      <w:spacing w:val="2"/>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spacing w:val="2"/>
      <w:lang w:val="en-US" w:eastAsia="en-US"/>
    </w:rPr>
  </w:style>
  <w:style w:type="character" w:customStyle="1" w:styleId="NOZchn">
    <w:name w:val="NO Zchn"/>
    <w:qFormat/>
    <w:locked/>
    <w:rPr>
      <w:lang w:val="en-GB" w:eastAsia="en-US"/>
    </w:rPr>
  </w:style>
  <w:style w:type="table" w:customStyle="1" w:styleId="12">
    <w:name w:val="网格型1"/>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pPr>
      <w:spacing w:after="160" w:line="256" w:lineRule="auto"/>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CommentsChar">
    <w:name w:val="Comments Char"/>
    <w:link w:val="Comments"/>
    <w:qFormat/>
    <w:rsid w:val="00333F1B"/>
    <w:rPr>
      <w:rFonts w:eastAsia="宋体"/>
      <w:i/>
      <w:sz w:val="18"/>
      <w:lang w:val="en-GB"/>
    </w:rPr>
  </w:style>
  <w:style w:type="character" w:styleId="afa">
    <w:name w:val="Strong"/>
    <w:uiPriority w:val="22"/>
    <w:qFormat/>
    <w:rsid w:val="00742D67"/>
    <w:rPr>
      <w:b/>
      <w:bCs/>
    </w:rPr>
  </w:style>
  <w:style w:type="paragraph" w:styleId="afb">
    <w:name w:val="Revision"/>
    <w:hidden/>
    <w:uiPriority w:val="99"/>
    <w:semiHidden/>
    <w:rsid w:val="002D0735"/>
    <w:rPr>
      <w:rFonts w:eastAsia="宋体"/>
      <w:lang w:val="en-GB"/>
    </w:rPr>
  </w:style>
  <w:style w:type="character" w:customStyle="1" w:styleId="apple-converted-space">
    <w:name w:val="apple-converted-space"/>
    <w:basedOn w:val="a0"/>
    <w:rsid w:val="00AC735C"/>
  </w:style>
  <w:style w:type="character" w:customStyle="1" w:styleId="tran">
    <w:name w:val="tran"/>
    <w:basedOn w:val="a0"/>
    <w:rsid w:val="00AC7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8303">
      <w:bodyDiv w:val="1"/>
      <w:marLeft w:val="0"/>
      <w:marRight w:val="0"/>
      <w:marTop w:val="0"/>
      <w:marBottom w:val="0"/>
      <w:divBdr>
        <w:top w:val="none" w:sz="0" w:space="0" w:color="auto"/>
        <w:left w:val="none" w:sz="0" w:space="0" w:color="auto"/>
        <w:bottom w:val="none" w:sz="0" w:space="0" w:color="auto"/>
        <w:right w:val="none" w:sz="0" w:space="0" w:color="auto"/>
      </w:divBdr>
    </w:div>
    <w:div w:id="210001109">
      <w:bodyDiv w:val="1"/>
      <w:marLeft w:val="0"/>
      <w:marRight w:val="0"/>
      <w:marTop w:val="0"/>
      <w:marBottom w:val="0"/>
      <w:divBdr>
        <w:top w:val="none" w:sz="0" w:space="0" w:color="auto"/>
        <w:left w:val="none" w:sz="0" w:space="0" w:color="auto"/>
        <w:bottom w:val="none" w:sz="0" w:space="0" w:color="auto"/>
        <w:right w:val="none" w:sz="0" w:space="0" w:color="auto"/>
      </w:divBdr>
    </w:div>
    <w:div w:id="478616063">
      <w:bodyDiv w:val="1"/>
      <w:marLeft w:val="0"/>
      <w:marRight w:val="0"/>
      <w:marTop w:val="0"/>
      <w:marBottom w:val="0"/>
      <w:divBdr>
        <w:top w:val="none" w:sz="0" w:space="0" w:color="auto"/>
        <w:left w:val="none" w:sz="0" w:space="0" w:color="auto"/>
        <w:bottom w:val="none" w:sz="0" w:space="0" w:color="auto"/>
        <w:right w:val="none" w:sz="0" w:space="0" w:color="auto"/>
      </w:divBdr>
    </w:div>
    <w:div w:id="530652154">
      <w:bodyDiv w:val="1"/>
      <w:marLeft w:val="0"/>
      <w:marRight w:val="0"/>
      <w:marTop w:val="0"/>
      <w:marBottom w:val="0"/>
      <w:divBdr>
        <w:top w:val="none" w:sz="0" w:space="0" w:color="auto"/>
        <w:left w:val="none" w:sz="0" w:space="0" w:color="auto"/>
        <w:bottom w:val="none" w:sz="0" w:space="0" w:color="auto"/>
        <w:right w:val="none" w:sz="0" w:space="0" w:color="auto"/>
      </w:divBdr>
    </w:div>
    <w:div w:id="659230893">
      <w:bodyDiv w:val="1"/>
      <w:marLeft w:val="0"/>
      <w:marRight w:val="0"/>
      <w:marTop w:val="0"/>
      <w:marBottom w:val="0"/>
      <w:divBdr>
        <w:top w:val="none" w:sz="0" w:space="0" w:color="auto"/>
        <w:left w:val="none" w:sz="0" w:space="0" w:color="auto"/>
        <w:bottom w:val="none" w:sz="0" w:space="0" w:color="auto"/>
        <w:right w:val="none" w:sz="0" w:space="0" w:color="auto"/>
      </w:divBdr>
    </w:div>
    <w:div w:id="753091698">
      <w:bodyDiv w:val="1"/>
      <w:marLeft w:val="0"/>
      <w:marRight w:val="0"/>
      <w:marTop w:val="0"/>
      <w:marBottom w:val="0"/>
      <w:divBdr>
        <w:top w:val="none" w:sz="0" w:space="0" w:color="auto"/>
        <w:left w:val="none" w:sz="0" w:space="0" w:color="auto"/>
        <w:bottom w:val="none" w:sz="0" w:space="0" w:color="auto"/>
        <w:right w:val="none" w:sz="0" w:space="0" w:color="auto"/>
      </w:divBdr>
    </w:div>
    <w:div w:id="886141693">
      <w:bodyDiv w:val="1"/>
      <w:marLeft w:val="0"/>
      <w:marRight w:val="0"/>
      <w:marTop w:val="0"/>
      <w:marBottom w:val="0"/>
      <w:divBdr>
        <w:top w:val="none" w:sz="0" w:space="0" w:color="auto"/>
        <w:left w:val="none" w:sz="0" w:space="0" w:color="auto"/>
        <w:bottom w:val="none" w:sz="0" w:space="0" w:color="auto"/>
        <w:right w:val="none" w:sz="0" w:space="0" w:color="auto"/>
      </w:divBdr>
    </w:div>
    <w:div w:id="1670599601">
      <w:bodyDiv w:val="1"/>
      <w:marLeft w:val="0"/>
      <w:marRight w:val="0"/>
      <w:marTop w:val="0"/>
      <w:marBottom w:val="0"/>
      <w:divBdr>
        <w:top w:val="none" w:sz="0" w:space="0" w:color="auto"/>
        <w:left w:val="none" w:sz="0" w:space="0" w:color="auto"/>
        <w:bottom w:val="none" w:sz="0" w:space="0" w:color="auto"/>
        <w:right w:val="none" w:sz="0" w:space="0" w:color="auto"/>
      </w:divBdr>
    </w:div>
    <w:div w:id="1832596459">
      <w:bodyDiv w:val="1"/>
      <w:marLeft w:val="0"/>
      <w:marRight w:val="0"/>
      <w:marTop w:val="0"/>
      <w:marBottom w:val="0"/>
      <w:divBdr>
        <w:top w:val="none" w:sz="0" w:space="0" w:color="auto"/>
        <w:left w:val="none" w:sz="0" w:space="0" w:color="auto"/>
        <w:bottom w:val="none" w:sz="0" w:space="0" w:color="auto"/>
        <w:right w:val="none" w:sz="0" w:space="0" w:color="auto"/>
      </w:divBdr>
    </w:div>
    <w:div w:id="20981353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C35775-C628-43C9-AB07-81C2B1F17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1631</Words>
  <Characters>9299</Characters>
  <Application>Microsoft Office Word</Application>
  <DocSecurity>0</DocSecurity>
  <Lines>77</Lines>
  <Paragraphs>21</Paragraphs>
  <ScaleCrop>false</ScaleCrop>
  <Company>OPPO</Company>
  <LinksUpToDate>false</LinksUpToDate>
  <CharactersWithSpaces>10909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Xiao (vivo, VCRI)</cp:lastModifiedBy>
  <cp:revision>3</cp:revision>
  <cp:lastPrinted>2018-04-04T09:40:00Z</cp:lastPrinted>
  <dcterms:created xsi:type="dcterms:W3CDTF">2022-02-14T09:46:00Z</dcterms:created>
  <dcterms:modified xsi:type="dcterms:W3CDTF">2022-02-14T09:48:00Z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2052-11.1.0.10463</vt:lpwstr>
  </property>
  <property fmtid="{D5CDD505-2E9C-101B-9397-08002B2CF9AE}" pid="4" name="ICV">
    <vt:lpwstr>B26A97E2ABA14C0D9BB3682BCBC09501</vt:lpwstr>
  </property>
</Properties>
</file>